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CE67E0" w14:textId="49CB9428" w:rsidR="005832E4" w:rsidRDefault="000836C9" w:rsidP="005832E4">
      <w:pPr>
        <w:spacing w:after="240"/>
        <w:rPr>
          <w:noProof/>
          <w:lang w:val="es-ES" w:eastAsia="en-US"/>
        </w:rPr>
      </w:pPr>
      <w:r>
        <w:rPr>
          <w:noProof/>
          <w:lang w:val="es-ES" w:eastAsia="en-US"/>
        </w:rPr>
        <w:t xml:space="preserve">         </w:t>
      </w:r>
      <w:r w:rsidR="005832E4">
        <w:rPr>
          <w:noProof/>
        </w:rPr>
        <w:drawing>
          <wp:inline distT="0" distB="0" distL="0" distR="0" wp14:anchorId="2DDF1748" wp14:editId="6D86757E">
            <wp:extent cx="2057400" cy="1127708"/>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2103393" cy="1152918"/>
                    </a:xfrm>
                    <a:prstGeom prst="rect">
                      <a:avLst/>
                    </a:prstGeom>
                  </pic:spPr>
                </pic:pic>
              </a:graphicData>
            </a:graphic>
          </wp:inline>
        </w:drawing>
      </w:r>
      <w:r w:rsidR="005832E4">
        <w:rPr>
          <w:noProof/>
          <w:lang w:val="es-ES" w:eastAsia="en-US"/>
        </w:rPr>
        <w:t xml:space="preserve">            </w:t>
      </w:r>
      <w:r w:rsidR="005832E4">
        <w:rPr>
          <w:noProof/>
          <w:lang w:val="es-ES" w:eastAsia="en-US"/>
        </w:rPr>
        <w:drawing>
          <wp:inline distT="0" distB="0" distL="0" distR="0" wp14:anchorId="05D73253" wp14:editId="08E50CDF">
            <wp:extent cx="2840607" cy="84264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856621" cy="847396"/>
                    </a:xfrm>
                    <a:prstGeom prst="rect">
                      <a:avLst/>
                    </a:prstGeom>
                    <a:noFill/>
                  </pic:spPr>
                </pic:pic>
              </a:graphicData>
            </a:graphic>
          </wp:inline>
        </w:drawing>
      </w:r>
      <w:r w:rsidR="005832E4">
        <w:rPr>
          <w:noProof/>
          <w:lang w:val="es-ES" w:eastAsia="en-US"/>
        </w:rPr>
        <w:t xml:space="preserve"> </w:t>
      </w:r>
    </w:p>
    <w:p w14:paraId="7B529DC1" w14:textId="2EAE99DC" w:rsidR="004D06EB" w:rsidRPr="000036DE" w:rsidRDefault="000B09A5" w:rsidP="00735D4A">
      <w:pPr>
        <w:spacing w:before="480" w:after="360"/>
        <w:jc w:val="center"/>
        <w:rPr>
          <w:b/>
          <w:bCs/>
          <w:i/>
          <w:iCs/>
          <w:sz w:val="40"/>
          <w:szCs w:val="40"/>
          <w:lang w:val="es-ES"/>
        </w:rPr>
      </w:pPr>
      <w:r w:rsidRPr="000036DE">
        <w:rPr>
          <w:b/>
          <w:bCs/>
          <w:i/>
          <w:iCs/>
          <w:sz w:val="48"/>
          <w:szCs w:val="48"/>
          <w:lang w:val="es-ES"/>
        </w:rPr>
        <w:t>ARCHIVAR EL PATRIMONIO LIBANÉS</w:t>
      </w:r>
      <w:r w:rsidR="00163F89" w:rsidRPr="000036DE">
        <w:rPr>
          <w:b/>
          <w:bCs/>
          <w:i/>
          <w:iCs/>
          <w:sz w:val="40"/>
          <w:szCs w:val="40"/>
          <w:lang w:val="es-ES"/>
        </w:rPr>
        <w:t xml:space="preserve"> </w:t>
      </w:r>
    </w:p>
    <w:p w14:paraId="7235C735" w14:textId="206FA4CC" w:rsidR="0034095B" w:rsidRPr="00771C15" w:rsidRDefault="00163F89" w:rsidP="00FB4909">
      <w:pPr>
        <w:spacing w:after="240" w:line="300" w:lineRule="auto"/>
        <w:jc w:val="center"/>
        <w:rPr>
          <w:b/>
          <w:bCs/>
          <w:color w:val="FF0000"/>
          <w:sz w:val="28"/>
          <w:szCs w:val="28"/>
          <w:lang w:val="es-ES"/>
        </w:rPr>
      </w:pPr>
      <w:r w:rsidRPr="00771C15">
        <w:rPr>
          <w:b/>
          <w:bCs/>
          <w:sz w:val="28"/>
          <w:szCs w:val="28"/>
          <w:lang w:val="es-ES"/>
        </w:rPr>
        <w:t>CONVOCATORIA CONJUNTA DEL MINISTERIO DE CULTURA/DIRECCIÓN GENERAL DE ANTIGÜEDADES (DGA) Y EL HERITAGE INTERNATIONAL INSTITUTE (HII) PARA EL PRIMER ARCHIVO GLOBAL DEL LEGADO LIBANÉS</w:t>
      </w:r>
    </w:p>
    <w:p w14:paraId="12F428C8" w14:textId="68D47FB6" w:rsidR="007D052D" w:rsidRDefault="00163F89" w:rsidP="0034095B">
      <w:pPr>
        <w:spacing w:after="600" w:line="300" w:lineRule="auto"/>
        <w:jc w:val="center"/>
        <w:rPr>
          <w:i/>
          <w:iCs/>
          <w:sz w:val="28"/>
          <w:szCs w:val="28"/>
          <w:lang w:val="es-ES"/>
        </w:rPr>
      </w:pPr>
      <w:r w:rsidRPr="00FB4909">
        <w:rPr>
          <w:i/>
          <w:iCs/>
          <w:sz w:val="28"/>
          <w:szCs w:val="28"/>
          <w:lang w:val="es-ES"/>
        </w:rPr>
        <w:t>Convocatoria internacional para la recopilación, documentación y conservación del patrimonio cultural y digital</w:t>
      </w:r>
    </w:p>
    <w:p w14:paraId="74429775" w14:textId="4B8DF5CD" w:rsidR="00545DC0" w:rsidRPr="00C303AC" w:rsidRDefault="00163F89" w:rsidP="005832E4">
      <w:pPr>
        <w:spacing w:after="160" w:line="312" w:lineRule="auto"/>
        <w:rPr>
          <w:rFonts w:eastAsia="Times New Roman"/>
          <w:lang w:eastAsia="en-US"/>
        </w:rPr>
      </w:pPr>
      <w:r w:rsidRPr="000036DE">
        <w:rPr>
          <w:lang w:val="es-ES"/>
        </w:rPr>
        <w:t xml:space="preserve">En una iniciativa conjunta histórica y sin precedentes, el </w:t>
      </w:r>
      <w:r w:rsidR="000B09A5" w:rsidRPr="00375B2C">
        <w:rPr>
          <w:lang w:val="es-ES"/>
        </w:rPr>
        <w:t>Ministerio de Cultura/Dirección General de Antigüedades (DGA) del Líbano y el Heritage International Institute (HII)</w:t>
      </w:r>
      <w:r w:rsidRPr="00375B2C">
        <w:rPr>
          <w:lang w:val="es-ES"/>
        </w:rPr>
        <w:t>,</w:t>
      </w:r>
      <w:r w:rsidRPr="000036DE">
        <w:rPr>
          <w:lang w:val="es-ES"/>
        </w:rPr>
        <w:t xml:space="preserve"> </w:t>
      </w:r>
      <w:r w:rsidR="00545DC0" w:rsidRPr="000036DE">
        <w:rPr>
          <w:rFonts w:eastAsia="Times New Roman"/>
          <w:lang w:eastAsia="en-US"/>
        </w:rPr>
        <w:t xml:space="preserve">centro internacional de excelencia con sede en Italia dedicado a la preservación, la protección y la promoción del patrimonio, han puesto en marcha una </w:t>
      </w:r>
      <w:r w:rsidR="00545DC0" w:rsidRPr="00C303AC">
        <w:rPr>
          <w:rFonts w:eastAsia="Times New Roman"/>
          <w:lang w:eastAsia="en-US"/>
        </w:rPr>
        <w:t>importante iniciativa de salvaguardia: la creación del primer Archivo Global del Patrimonio Libanés. Este repositorio digital, seguro y permanente, está dedicado a preservar el patrimonio cultural material e inmaterial del Líbano para las generaciones futuras.</w:t>
      </w:r>
    </w:p>
    <w:p w14:paraId="731909D7" w14:textId="4C90E8EA" w:rsidR="007D052D" w:rsidRPr="000036DE" w:rsidRDefault="007031BB" w:rsidP="004D06EB">
      <w:pPr>
        <w:spacing w:after="160" w:line="312" w:lineRule="auto"/>
        <w:rPr>
          <w:lang w:val="es-ES"/>
        </w:rPr>
      </w:pPr>
      <w:r w:rsidRPr="00C303AC">
        <w:rPr>
          <w:lang w:val="es-ES"/>
        </w:rPr>
        <w:t xml:space="preserve">Fruto del Acuerdo de Cooperación firmado entre ambas instituciones </w:t>
      </w:r>
      <w:r w:rsidR="00613B5E" w:rsidRPr="00C303AC">
        <w:rPr>
          <w:rFonts w:eastAsia="Times New Roman"/>
          <w:lang w:val="es-ES"/>
        </w:rPr>
        <w:t xml:space="preserve">el 31 de mayo de 2026 </w:t>
      </w:r>
      <w:r w:rsidRPr="00C303AC">
        <w:rPr>
          <w:lang w:val="es-ES"/>
        </w:rPr>
        <w:t>durante la cumbre internacional celebrada</w:t>
      </w:r>
      <w:r w:rsidRPr="000036DE">
        <w:rPr>
          <w:lang w:val="es-ES"/>
        </w:rPr>
        <w:t xml:space="preserve"> en Parma, la DGA y el HII han unido su experiencia en una única y poderosa alianza</w:t>
      </w:r>
      <w:r w:rsidR="000036DE" w:rsidRPr="000036DE">
        <w:rPr>
          <w:lang w:val="es-ES"/>
        </w:rPr>
        <w:t xml:space="preserve">. </w:t>
      </w:r>
      <w:r w:rsidRPr="000036DE">
        <w:rPr>
          <w:lang w:val="es-ES"/>
        </w:rPr>
        <w:t xml:space="preserve">El HII aporta su red internacional de profesionales para apoyar esta misión, en el marco de su mandato fundamental de salvaguardar los tesoros culturales tanto en tiempos de conflicto como de paz, fomentando así la seguridad internacional, los derechos humanos y el desarrollo sostenible. </w:t>
      </w:r>
    </w:p>
    <w:p w14:paraId="229B8268" w14:textId="20BD7A84" w:rsidR="007D052D" w:rsidRDefault="00163F89" w:rsidP="00BC1136">
      <w:pPr>
        <w:spacing w:after="160" w:line="312" w:lineRule="auto"/>
        <w:rPr>
          <w:lang w:val="es-ES"/>
        </w:rPr>
      </w:pPr>
      <w:r w:rsidRPr="0034095B">
        <w:rPr>
          <w:lang w:val="es-ES"/>
        </w:rPr>
        <w:t xml:space="preserve">El patrimonio cultural es un recurso esencial para comprender la historia, las identidades y la relación entre las comunidades y los territorios. En consonancia con los principios de la UNESCO, su preservación requiere la participación activa de la ciudadanía y de las comunidades, custodias de memorias, saberes y tradiciones. Esta Convocatoria Internacional invita a contribuir a la recopilación y preservación del patrimonio cultural material e inmaterial </w:t>
      </w:r>
      <w:r w:rsidR="008F5FD8" w:rsidRPr="00C303AC">
        <w:rPr>
          <w:lang w:val="es-ES"/>
        </w:rPr>
        <w:t>del Líbano</w:t>
      </w:r>
      <w:r w:rsidRPr="000036DE">
        <w:rPr>
          <w:lang w:val="es-ES"/>
        </w:rPr>
        <w:t xml:space="preserve">, así como de su paisaje cultural y de su patrimonio digital, con el objetivo de crear un archivo digital abierto, permanente y participativo en apoyo de la memoria colectiva, la investigación, la educación y la transmisión de los legados culturales a </w:t>
      </w:r>
      <w:r w:rsidRPr="000036DE">
        <w:rPr>
          <w:lang w:val="es-ES"/>
        </w:rPr>
        <w:lastRenderedPageBreak/>
        <w:t>las generaciones futuras. La huella que deje hoy asegurará el patrimonio del Líbano mañana.</w:t>
      </w:r>
    </w:p>
    <w:p w14:paraId="42E688A7" w14:textId="6B89B1E5" w:rsidR="007D052D" w:rsidRPr="0034095B" w:rsidRDefault="00163F89" w:rsidP="00D67C23">
      <w:pPr>
        <w:pStyle w:val="Heading1"/>
        <w:rPr>
          <w:lang w:val="es-ES"/>
        </w:rPr>
      </w:pPr>
      <w:r w:rsidRPr="00BF6FE8">
        <w:rPr>
          <w:lang w:val="es-ES"/>
        </w:rPr>
        <w:t>LOS CUATRO PILARES DE NUESTRO PATRIMONIO</w:t>
      </w:r>
    </w:p>
    <w:p w14:paraId="21154357" w14:textId="1C7A904F" w:rsidR="007D052D" w:rsidRPr="00375B2C" w:rsidRDefault="00163F89" w:rsidP="00BF6FE8">
      <w:pPr>
        <w:spacing w:after="160" w:line="312" w:lineRule="auto"/>
        <w:rPr>
          <w:strike/>
        </w:rPr>
      </w:pPr>
      <w:r w:rsidRPr="0034095B">
        <w:rPr>
          <w:lang w:val="es-ES"/>
        </w:rPr>
        <w:t xml:space="preserve">Cada documento que comparta pasa a formar parte de una monumental base de datos global impulsada por la red conjunta de </w:t>
      </w:r>
      <w:r w:rsidR="00735D4A" w:rsidRPr="00375B2C">
        <w:rPr>
          <w:lang w:val="es-ES"/>
        </w:rPr>
        <w:t>la DGA y el HII.</w:t>
      </w:r>
      <w:r w:rsidRPr="00375B2C">
        <w:rPr>
          <w:lang w:val="es-ES"/>
        </w:rPr>
        <w:t xml:space="preserve"> </w:t>
      </w:r>
    </w:p>
    <w:p w14:paraId="4425711A" w14:textId="3BC2D7E3" w:rsidR="008F5FD8" w:rsidRPr="00BF6FE8" w:rsidRDefault="008F5FD8" w:rsidP="005832E4">
      <w:pPr>
        <w:spacing w:after="160" w:line="312" w:lineRule="auto"/>
        <w:rPr>
          <w:rFonts w:eastAsia="Times New Roman"/>
          <w:lang w:eastAsia="en-US"/>
        </w:rPr>
      </w:pPr>
      <w:r w:rsidRPr="00BF6FE8">
        <w:rPr>
          <w:rFonts w:eastAsia="Times New Roman"/>
          <w:lang w:eastAsia="en-US"/>
        </w:rPr>
        <w:t>El archivo podrá incluir materiales en distintos formatos de documentación, como grabaciones de audio, grabaciones audiovisuales, transcripciones escritas (por ejemplo, antiguas cartas familiares, diarios, manuscritos históricos o escrituras de tierras ancestrales), fotografías, postales y documentación de campo. Todo documento es valioso.</w:t>
      </w:r>
    </w:p>
    <w:p w14:paraId="7015EA7C" w14:textId="09199FE3" w:rsidR="007D052D" w:rsidRDefault="0034095B" w:rsidP="00D67C23">
      <w:pPr>
        <w:pStyle w:val="Heading2"/>
      </w:pPr>
      <w:r w:rsidRPr="00235200">
        <w:t>1.PATRIMONIO MATERIAL</w:t>
      </w:r>
    </w:p>
    <w:p w14:paraId="7E297435" w14:textId="703AF002" w:rsidR="008F5FD8" w:rsidRPr="00BF6FE8" w:rsidRDefault="008F5FD8" w:rsidP="005821AA">
      <w:pPr>
        <w:numPr>
          <w:ilvl w:val="0"/>
          <w:numId w:val="7"/>
        </w:numPr>
        <w:spacing w:after="60" w:line="312" w:lineRule="auto"/>
      </w:pPr>
      <w:r w:rsidRPr="00BF6FE8">
        <w:rPr>
          <w:rStyle w:val="Strong"/>
        </w:rPr>
        <w:t>Fotografías históricas:</w:t>
      </w:r>
      <w:r w:rsidRPr="00BF6FE8">
        <w:t xml:space="preserve"> personas, vida cotidiana, paisajes, monumentos históricos, edificios y arquitectura tradicionales, centros históricos y cascos antiguos, sitios arqueológicos, lugares de culto, patrimonio industrial, arquitectura moderna, obras de arte. </w:t>
      </w:r>
    </w:p>
    <w:p w14:paraId="175C0114" w14:textId="4D6801E5" w:rsidR="008F5FD8" w:rsidRPr="00BF6FE8" w:rsidRDefault="008F5FD8" w:rsidP="005821AA">
      <w:pPr>
        <w:numPr>
          <w:ilvl w:val="0"/>
          <w:numId w:val="7"/>
        </w:numPr>
        <w:spacing w:after="60" w:line="312" w:lineRule="auto"/>
      </w:pPr>
      <w:r w:rsidRPr="00BF6FE8">
        <w:rPr>
          <w:rStyle w:val="Strong"/>
        </w:rPr>
        <w:t>Mapas y planos arquitectónicos:</w:t>
      </w:r>
      <w:r w:rsidRPr="00BF6FE8">
        <w:t xml:space="preserve"> documentos que ilustran la evolución de los paisajes geográficos o estructurales. Mapas geográficos y cartografía</w:t>
      </w:r>
    </w:p>
    <w:p w14:paraId="3FA21E6D" w14:textId="671BE2FF" w:rsidR="008F5FD8" w:rsidRPr="00BF6FE8" w:rsidRDefault="008F5FD8" w:rsidP="005821AA">
      <w:pPr>
        <w:numPr>
          <w:ilvl w:val="0"/>
          <w:numId w:val="7"/>
        </w:numPr>
        <w:spacing w:after="60" w:line="312" w:lineRule="auto"/>
      </w:pPr>
      <w:r w:rsidRPr="00BF6FE8">
        <w:rPr>
          <w:rStyle w:val="Strong"/>
        </w:rPr>
        <w:t>Correspondencia personal y diarios:</w:t>
      </w:r>
      <w:r w:rsidRPr="00BF6FE8">
        <w:t xml:space="preserve"> cartas, diarios y reflexiones personales que documentan experiencias vividas e historias personales. </w:t>
      </w:r>
    </w:p>
    <w:p w14:paraId="49762459" w14:textId="11AC9668" w:rsidR="008F5FD8" w:rsidRPr="00BF6FE8" w:rsidRDefault="008F5FD8" w:rsidP="005821AA">
      <w:pPr>
        <w:numPr>
          <w:ilvl w:val="0"/>
          <w:numId w:val="7"/>
        </w:numPr>
        <w:spacing w:after="160" w:line="312" w:lineRule="auto"/>
      </w:pPr>
      <w:r w:rsidRPr="00BF6FE8">
        <w:rPr>
          <w:rStyle w:val="Strong"/>
        </w:rPr>
        <w:t>Manuscritos, publicaciones y archivos familiares:</w:t>
      </w:r>
      <w:r w:rsidRPr="00BF6FE8">
        <w:t xml:space="preserve"> textos publicados e inéditos, colecciones privadas, registros archivísticos administrativos y comunitarios, y colecciones genealógicas.</w:t>
      </w:r>
    </w:p>
    <w:p w14:paraId="0C888D7B" w14:textId="77777777" w:rsidR="0034095B" w:rsidRPr="002C5778" w:rsidRDefault="0034095B">
      <w:pPr>
        <w:spacing w:after="160" w:line="312" w:lineRule="auto"/>
      </w:pPr>
      <w:bookmarkStart w:id="0" w:name="_dmnuj1ddtegv" w:colFirst="0" w:colLast="0"/>
      <w:bookmarkEnd w:id="0"/>
    </w:p>
    <w:p w14:paraId="3031D5BD" w14:textId="3A6A5CEA" w:rsidR="007D052D" w:rsidRPr="0034095B" w:rsidRDefault="0034095B" w:rsidP="00C5017E">
      <w:pPr>
        <w:pStyle w:val="Heading2"/>
        <w:rPr>
          <w:lang w:val="es-ES"/>
        </w:rPr>
      </w:pPr>
      <w:r w:rsidRPr="002C5778">
        <w:rPr>
          <w:lang w:val="es-ES"/>
        </w:rPr>
        <w:t>2. PATRIMONIO INMATERIAL</w:t>
      </w:r>
    </w:p>
    <w:p w14:paraId="02E17F1E" w14:textId="57D86699" w:rsidR="007D052D" w:rsidRPr="000E3AFA" w:rsidRDefault="00163F89" w:rsidP="005821AA">
      <w:pPr>
        <w:numPr>
          <w:ilvl w:val="0"/>
          <w:numId w:val="8"/>
        </w:numPr>
        <w:spacing w:after="60" w:line="312" w:lineRule="auto"/>
        <w:rPr>
          <w:lang w:val="es-ES"/>
        </w:rPr>
      </w:pPr>
      <w:r w:rsidRPr="000E3AFA">
        <w:rPr>
          <w:b/>
          <w:bCs/>
          <w:lang w:val="es-ES"/>
        </w:rPr>
        <w:t>Tradiciones y expresiones orales:</w:t>
      </w:r>
      <w:r w:rsidRPr="000E3AFA">
        <w:rPr>
          <w:lang w:val="es-ES"/>
        </w:rPr>
        <w:t xml:space="preserve"> </w:t>
      </w:r>
      <w:r w:rsidR="008F5FD8" w:rsidRPr="000E3AFA">
        <w:t xml:space="preserve">testimonios hablados o folclore documentado, </w:t>
      </w:r>
      <w:r w:rsidRPr="000E3AFA">
        <w:rPr>
          <w:lang w:val="es-ES"/>
        </w:rPr>
        <w:t>historias, cuentos populares, leyendas, cuentos de hadas, memorias y relatos locales, refranes, dialectos, lenguas locales y minoritarias, testimonios orales y entrevistas.</w:t>
      </w:r>
    </w:p>
    <w:p w14:paraId="1FD65201" w14:textId="2929C811" w:rsidR="007D052D" w:rsidRPr="000E3AFA" w:rsidRDefault="00163F89" w:rsidP="005821AA">
      <w:pPr>
        <w:numPr>
          <w:ilvl w:val="0"/>
          <w:numId w:val="8"/>
        </w:numPr>
        <w:spacing w:after="60" w:line="312" w:lineRule="auto"/>
        <w:rPr>
          <w:lang w:val="es-ES"/>
        </w:rPr>
      </w:pPr>
      <w:r w:rsidRPr="000E3AFA">
        <w:rPr>
          <w:b/>
          <w:bCs/>
          <w:lang w:val="es-ES"/>
        </w:rPr>
        <w:t>Artes del espectáculo:</w:t>
      </w:r>
      <w:r w:rsidRPr="000E3AFA">
        <w:rPr>
          <w:lang w:val="es-ES"/>
        </w:rPr>
        <w:t xml:space="preserve"> canciones tradicionales, danzas tradicionales, teatro popular, representaciones comunitarias.</w:t>
      </w:r>
    </w:p>
    <w:p w14:paraId="7C14BB5E" w14:textId="2D86DF2D" w:rsidR="007D052D" w:rsidRPr="000E3AFA" w:rsidRDefault="00163F89" w:rsidP="005821AA">
      <w:pPr>
        <w:numPr>
          <w:ilvl w:val="0"/>
          <w:numId w:val="8"/>
        </w:numPr>
        <w:spacing w:after="60" w:line="312" w:lineRule="auto"/>
        <w:rPr>
          <w:lang w:val="es-ES"/>
        </w:rPr>
      </w:pPr>
      <w:r w:rsidRPr="000E3AFA">
        <w:rPr>
          <w:b/>
          <w:bCs/>
          <w:lang w:val="es-ES"/>
        </w:rPr>
        <w:t>Usos sociales, rituales y actos festivos:</w:t>
      </w:r>
      <w:r w:rsidRPr="000E3AFA">
        <w:rPr>
          <w:lang w:val="es-ES"/>
        </w:rPr>
        <w:t xml:space="preserve"> fiestas y festividades locales, celebraciones religiosas, ceremonias tradicionales, eventos comunitarios, conmemoraciones históricas.</w:t>
      </w:r>
    </w:p>
    <w:p w14:paraId="4264EF2C" w14:textId="715BFE29" w:rsidR="007D052D" w:rsidRPr="000E3AFA" w:rsidRDefault="00163F89" w:rsidP="005821AA">
      <w:pPr>
        <w:numPr>
          <w:ilvl w:val="0"/>
          <w:numId w:val="8"/>
        </w:numPr>
        <w:spacing w:after="60" w:line="312" w:lineRule="auto"/>
        <w:rPr>
          <w:lang w:val="es-ES"/>
        </w:rPr>
      </w:pPr>
      <w:r w:rsidRPr="000E3AFA">
        <w:rPr>
          <w:b/>
          <w:bCs/>
          <w:lang w:val="es-ES"/>
        </w:rPr>
        <w:t>Conocimientos y usos relacionados con la naturaleza y el universo:</w:t>
      </w:r>
      <w:r w:rsidRPr="000E3AFA">
        <w:rPr>
          <w:lang w:val="es-ES"/>
        </w:rPr>
        <w:t xml:space="preserve"> conocimientos agrícolas y tradiciones agrarias, técnicas tradicionales de cría de ganado, conocimientos ambientales tradicionales, calendarios estacionales, gestión tradicional de los recursos naturales, conocimientos climáticos y territoriales.</w:t>
      </w:r>
    </w:p>
    <w:p w14:paraId="353845B9" w14:textId="75BEAD04" w:rsidR="007D052D" w:rsidRPr="000E3AFA" w:rsidRDefault="00163F89" w:rsidP="005821AA">
      <w:pPr>
        <w:numPr>
          <w:ilvl w:val="0"/>
          <w:numId w:val="8"/>
        </w:numPr>
        <w:spacing w:after="60" w:line="312" w:lineRule="auto"/>
        <w:rPr>
          <w:lang w:val="es-ES"/>
        </w:rPr>
      </w:pPr>
      <w:r w:rsidRPr="000E3AFA">
        <w:rPr>
          <w:b/>
          <w:bCs/>
          <w:lang w:val="es-ES"/>
        </w:rPr>
        <w:lastRenderedPageBreak/>
        <w:t>Técnicas artesanales tradicionales:</w:t>
      </w:r>
      <w:r w:rsidRPr="000E3AFA">
        <w:rPr>
          <w:lang w:val="es-ES"/>
        </w:rPr>
        <w:t xml:space="preserve"> técnicas artesanales, oficios y artesanías históricos, producciones tradicionales, herramientas y tecnologías tradicionales, transmisión de saberes y competencias profesionales.</w:t>
      </w:r>
    </w:p>
    <w:p w14:paraId="407A372B" w14:textId="1EC0ED0C" w:rsidR="00E21760" w:rsidRPr="000E3AFA" w:rsidRDefault="000B09A5" w:rsidP="005821AA">
      <w:pPr>
        <w:numPr>
          <w:ilvl w:val="0"/>
          <w:numId w:val="8"/>
        </w:numPr>
        <w:spacing w:after="60" w:line="312" w:lineRule="auto"/>
        <w:rPr>
          <w:rFonts w:eastAsia="Times New Roman"/>
          <w:lang w:val="es-ES"/>
        </w:rPr>
      </w:pPr>
      <w:r w:rsidRPr="000E3AFA">
        <w:rPr>
          <w:rFonts w:eastAsia="Times New Roman"/>
          <w:b/>
          <w:bCs/>
          <w:i/>
          <w:iCs/>
          <w:lang w:val="es-ES"/>
        </w:rPr>
        <w:t>Tradiciones culinarias</w:t>
      </w:r>
      <w:r w:rsidRPr="000E3AFA">
        <w:rPr>
          <w:rFonts w:eastAsia="Times New Roman"/>
          <w:i/>
          <w:iCs/>
          <w:lang w:val="es-ES"/>
        </w:rPr>
        <w:t>:</w:t>
      </w:r>
      <w:r w:rsidRPr="000E3AFA">
        <w:rPr>
          <w:rFonts w:eastAsia="Times New Roman"/>
          <w:lang w:val="es-ES"/>
        </w:rPr>
        <w:t xml:space="preserve"> recetas auténticas, registros de cocina tradicional,   relatos culturales sobre la comida</w:t>
      </w:r>
    </w:p>
    <w:p w14:paraId="4D8C543B" w14:textId="30B9594B" w:rsidR="007D052D" w:rsidRPr="0034095B" w:rsidRDefault="00163F89" w:rsidP="00C5017E">
      <w:pPr>
        <w:pStyle w:val="Heading2"/>
        <w:rPr>
          <w:lang w:val="es-ES"/>
        </w:rPr>
      </w:pPr>
      <w:r w:rsidRPr="0034095B">
        <w:rPr>
          <w:lang w:val="es-ES"/>
        </w:rPr>
        <w:t>3. PAISAJES CULTURALES</w:t>
      </w:r>
    </w:p>
    <w:p w14:paraId="1B882E28" w14:textId="77777777" w:rsidR="007D052D" w:rsidRPr="0034095B" w:rsidRDefault="00163F89" w:rsidP="005821AA">
      <w:pPr>
        <w:numPr>
          <w:ilvl w:val="0"/>
          <w:numId w:val="9"/>
        </w:numPr>
        <w:spacing w:after="60" w:line="312" w:lineRule="auto"/>
        <w:rPr>
          <w:lang w:val="es-ES"/>
        </w:rPr>
      </w:pPr>
      <w:r w:rsidRPr="0034095B">
        <w:rPr>
          <w:lang w:val="es-ES"/>
        </w:rPr>
        <w:t>Bosques sagrados de cedros y árboles antiguos</w:t>
      </w:r>
    </w:p>
    <w:p w14:paraId="525F7C63" w14:textId="77777777" w:rsidR="007D052D" w:rsidRDefault="00163F89" w:rsidP="005821AA">
      <w:pPr>
        <w:numPr>
          <w:ilvl w:val="0"/>
          <w:numId w:val="9"/>
        </w:numPr>
        <w:spacing w:after="60" w:line="312" w:lineRule="auto"/>
      </w:pPr>
      <w:r>
        <w:t>Reservas de la biosfera y áreas protegidas</w:t>
      </w:r>
    </w:p>
    <w:p w14:paraId="3433C339" w14:textId="6A1A5512" w:rsidR="007D052D" w:rsidRPr="000E3AFA" w:rsidRDefault="00163F89" w:rsidP="005821AA">
      <w:pPr>
        <w:numPr>
          <w:ilvl w:val="0"/>
          <w:numId w:val="9"/>
        </w:numPr>
        <w:spacing w:after="60" w:line="312" w:lineRule="auto"/>
        <w:rPr>
          <w:lang w:val="es-ES"/>
        </w:rPr>
      </w:pPr>
      <w:r w:rsidRPr="000E3AFA">
        <w:rPr>
          <w:lang w:val="es-ES"/>
        </w:rPr>
        <w:t>Valles protegidos</w:t>
      </w:r>
    </w:p>
    <w:p w14:paraId="40D532B4" w14:textId="77777777" w:rsidR="007D052D" w:rsidRDefault="00163F89" w:rsidP="005821AA">
      <w:pPr>
        <w:numPr>
          <w:ilvl w:val="0"/>
          <w:numId w:val="9"/>
        </w:numPr>
        <w:spacing w:after="60" w:line="312" w:lineRule="auto"/>
      </w:pPr>
      <w:r>
        <w:t>Ríos históricos y naturales</w:t>
      </w:r>
    </w:p>
    <w:p w14:paraId="4E070ACB" w14:textId="77777777" w:rsidR="007D052D" w:rsidRPr="0034095B" w:rsidRDefault="00163F89" w:rsidP="005821AA">
      <w:pPr>
        <w:numPr>
          <w:ilvl w:val="0"/>
          <w:numId w:val="9"/>
        </w:numPr>
        <w:spacing w:after="60" w:line="312" w:lineRule="auto"/>
        <w:rPr>
          <w:lang w:val="es-ES"/>
        </w:rPr>
      </w:pPr>
      <w:r w:rsidRPr="0034095B">
        <w:rPr>
          <w:lang w:val="es-ES"/>
        </w:rPr>
        <w:t>Terrazas agrícolas de piedra y paisajes culturales históricos</w:t>
      </w:r>
    </w:p>
    <w:p w14:paraId="7F35DAB2" w14:textId="77777777" w:rsidR="007D052D" w:rsidRDefault="00163F89" w:rsidP="005821AA">
      <w:pPr>
        <w:numPr>
          <w:ilvl w:val="0"/>
          <w:numId w:val="9"/>
        </w:numPr>
        <w:spacing w:after="60" w:line="312" w:lineRule="auto"/>
      </w:pPr>
      <w:r>
        <w:t>Cuevas antiguas y formaciones geológicas</w:t>
      </w:r>
    </w:p>
    <w:p w14:paraId="5013CD68" w14:textId="77777777" w:rsidR="007D052D" w:rsidRDefault="00163F89" w:rsidP="005821AA">
      <w:pPr>
        <w:numPr>
          <w:ilvl w:val="0"/>
          <w:numId w:val="9"/>
        </w:numPr>
        <w:spacing w:after="60" w:line="312" w:lineRule="auto"/>
      </w:pPr>
      <w:r>
        <w:t>Biodiversidad local única y ecosistemas de fauna silvestre</w:t>
      </w:r>
    </w:p>
    <w:p w14:paraId="22BBFA9B" w14:textId="77777777" w:rsidR="007D052D" w:rsidRDefault="00163F89" w:rsidP="005821AA">
      <w:pPr>
        <w:numPr>
          <w:ilvl w:val="0"/>
          <w:numId w:val="9"/>
        </w:numPr>
        <w:spacing w:after="160" w:line="312" w:lineRule="auto"/>
      </w:pPr>
      <w:r>
        <w:t>Descripciones ambientales y climáticas tradicionales</w:t>
      </w:r>
    </w:p>
    <w:p w14:paraId="61BFDA79" w14:textId="4797E32E" w:rsidR="007D052D" w:rsidRDefault="00235200" w:rsidP="00C5017E">
      <w:pPr>
        <w:pStyle w:val="Heading2"/>
      </w:pPr>
      <w:r w:rsidRPr="00BF6FE8">
        <w:t>4. PATRIMONIO DIGITAL</w:t>
      </w:r>
    </w:p>
    <w:p w14:paraId="182D2F5F" w14:textId="77777777" w:rsidR="007D052D" w:rsidRDefault="00163F89" w:rsidP="00C5017E">
      <w:pPr>
        <w:spacing w:after="160" w:line="312" w:lineRule="auto"/>
        <w:rPr>
          <w:lang w:val="es-ES"/>
        </w:rPr>
      </w:pPr>
      <w:r w:rsidRPr="0034095B">
        <w:rPr>
          <w:lang w:val="es-ES"/>
        </w:rPr>
        <w:t>La iniciativa también acepta materiales que ya se encuentran en formato digital, en reconocimiento de su importancia como componentes clave de la memoria moderna. Su objetivo es promover su preservación, poner en valor estos materiales y garantizar su accesibilidad. Pueden compartirse archivos, sitios web, blogs, fotografías, grabaciones de audio y video, mapas digitales, contenidos de redes sociales de relevancia histórica o comunitaria, así como proyectos de memoria digital. Las contribuciones podrán remitirse en formato nativo digital o como copias digitalizadas de materiales analógicos.</w:t>
      </w:r>
    </w:p>
    <w:p w14:paraId="5C29A425" w14:textId="77777777" w:rsidR="002C5778" w:rsidRPr="00BF6FE8" w:rsidRDefault="002C5778" w:rsidP="00C5017E">
      <w:pPr>
        <w:pStyle w:val="Heading1"/>
        <w:rPr>
          <w:lang w:bidi="ar-LB"/>
        </w:rPr>
      </w:pPr>
      <w:r w:rsidRPr="00BF6FE8">
        <w:rPr>
          <w:lang w:bidi="ar-LB"/>
        </w:rPr>
        <w:t>QUÉ PUEDE COMPARTIR</w:t>
      </w:r>
    </w:p>
    <w:p w14:paraId="555570FE" w14:textId="77777777" w:rsidR="007D052D" w:rsidRDefault="00163F89" w:rsidP="00C5017E">
      <w:pPr>
        <w:spacing w:after="160" w:line="312" w:lineRule="auto"/>
      </w:pPr>
      <w:r w:rsidRPr="0034095B">
        <w:rPr>
          <w:lang w:val="es-ES"/>
        </w:rPr>
        <w:t>Ya sean sus contribuciones históricas o recientes, profesionales o personales, cada dato es un componente vital de esta fortaleza digital. Aceptamos:</w:t>
      </w:r>
    </w:p>
    <w:p w14:paraId="6D5A104F" w14:textId="6351EF6D" w:rsidR="00F316B3" w:rsidRPr="00F316B3" w:rsidRDefault="00163F89" w:rsidP="005821AA">
      <w:pPr>
        <w:numPr>
          <w:ilvl w:val="0"/>
          <w:numId w:val="10"/>
        </w:numPr>
        <w:spacing w:after="60" w:line="312" w:lineRule="auto"/>
        <w:ind w:left="720"/>
      </w:pPr>
      <w:r w:rsidRPr="002C5778">
        <w:rPr>
          <w:b/>
          <w:bCs/>
        </w:rPr>
        <w:t xml:space="preserve">Documentos: </w:t>
      </w:r>
      <w:r w:rsidRPr="002C5778">
        <w:t>cartas, diarios, manuscritos, registros, mapas, dibujos, publicaciones, materiales de archivo.</w:t>
      </w:r>
    </w:p>
    <w:p w14:paraId="79D709E7" w14:textId="595B1518" w:rsidR="00F316B3" w:rsidRPr="00534B45" w:rsidRDefault="00163F89" w:rsidP="005821AA">
      <w:pPr>
        <w:numPr>
          <w:ilvl w:val="0"/>
          <w:numId w:val="10"/>
        </w:numPr>
        <w:spacing w:after="60" w:line="312" w:lineRule="auto"/>
        <w:ind w:left="720"/>
      </w:pPr>
      <w:r w:rsidRPr="00F316B3">
        <w:rPr>
          <w:b/>
          <w:bCs/>
        </w:rPr>
        <w:t xml:space="preserve">Fotografías: </w:t>
      </w:r>
      <w:r w:rsidRPr="00F316B3">
        <w:t>fotografías históricas, fotografías contemporáneas, colecciones familiares, imágenes digitalizadas.</w:t>
      </w:r>
    </w:p>
    <w:p w14:paraId="1353E114" w14:textId="5A56C6A4" w:rsidR="00F316B3" w:rsidRPr="00BF6FE8" w:rsidRDefault="00163F89" w:rsidP="005821AA">
      <w:pPr>
        <w:numPr>
          <w:ilvl w:val="0"/>
          <w:numId w:val="10"/>
        </w:numPr>
        <w:spacing w:after="60" w:line="312" w:lineRule="auto"/>
        <w:ind w:left="720"/>
      </w:pPr>
      <w:r w:rsidRPr="00534B45">
        <w:rPr>
          <w:b/>
          <w:bCs/>
        </w:rPr>
        <w:t xml:space="preserve">Audio: </w:t>
      </w:r>
      <w:r w:rsidRPr="00534B45">
        <w:t>entrevistas, testimonios orales, canciones, música tradicional, grabaciones ambientales (paisajes sonoros), relatos de memoria local, conciertos de archivo.</w:t>
      </w:r>
    </w:p>
    <w:p w14:paraId="0FECD32F" w14:textId="43487C42" w:rsidR="00534B45" w:rsidRPr="00BF6FE8" w:rsidRDefault="00163F89" w:rsidP="005821AA">
      <w:pPr>
        <w:numPr>
          <w:ilvl w:val="0"/>
          <w:numId w:val="10"/>
        </w:numPr>
        <w:spacing w:after="160" w:line="312" w:lineRule="auto"/>
        <w:ind w:left="720"/>
      </w:pPr>
      <w:r w:rsidRPr="00BF6FE8">
        <w:rPr>
          <w:b/>
          <w:bCs/>
        </w:rPr>
        <w:t xml:space="preserve">Video: </w:t>
      </w:r>
      <w:r w:rsidRPr="00BF6FE8">
        <w:t>películas documentales, imágenes históricas, eventos tradicionales, rituales, técnicas artesanales, testimonios, paisajes culturales y entornos naturales, películas caseras, conciertos y actuaciones de archivo.</w:t>
      </w:r>
    </w:p>
    <w:p w14:paraId="784D6004" w14:textId="6187F6D2" w:rsidR="00D77EE5" w:rsidRPr="00BF6FE8" w:rsidRDefault="00D77EE5" w:rsidP="00E505C5">
      <w:pPr>
        <w:spacing w:after="160" w:line="312" w:lineRule="auto"/>
      </w:pPr>
      <w:r w:rsidRPr="00BF6FE8">
        <w:rPr>
          <w:rFonts w:eastAsia="Times New Roman"/>
          <w:lang w:eastAsia="en-US"/>
        </w:rPr>
        <w:lastRenderedPageBreak/>
        <w:t>El valor archivístico de estos materiales reside en su capacidad para documentar y preservar estados históricos de lugares, entornos y prácticas culturales, más allá de su contexto personal o doméstico original.</w:t>
      </w:r>
    </w:p>
    <w:p w14:paraId="3994F64F" w14:textId="77777777" w:rsidR="007D052D" w:rsidRPr="0034095B" w:rsidRDefault="00163F89" w:rsidP="00C5017E">
      <w:pPr>
        <w:pStyle w:val="Heading1"/>
        <w:rPr>
          <w:lang w:val="es-ES"/>
        </w:rPr>
      </w:pPr>
      <w:r w:rsidRPr="0034095B">
        <w:rPr>
          <w:lang w:val="es-ES"/>
        </w:rPr>
        <w:t>COMPARTA LA HISTORIA DETRÁS DE SU MATERIAL</w:t>
      </w:r>
    </w:p>
    <w:p w14:paraId="22BA131D" w14:textId="50A9C24E" w:rsidR="007D052D" w:rsidRDefault="00111570" w:rsidP="00C5017E">
      <w:pPr>
        <w:spacing w:after="160" w:line="312" w:lineRule="auto"/>
        <w:rPr>
          <w:lang w:val="es-ES"/>
        </w:rPr>
      </w:pPr>
      <w:r w:rsidRPr="00BF6FE8">
        <w:rPr>
          <w:lang w:val="es-ES"/>
        </w:rPr>
        <w:t>Siempre que sea posible, cada contribución deberá ir acompañada de los datos pertinentes necesarios para una correcta documentación, tales como: título, descripción, ubicación, fecha, autor o propietario, contexto histórico-cultural, clasificación patrimonial y cualquier derecho o permiso.</w:t>
      </w:r>
    </w:p>
    <w:p w14:paraId="577BFC4D" w14:textId="46CDF2F1" w:rsidR="007D052D" w:rsidRPr="0034095B" w:rsidRDefault="00163F89" w:rsidP="00C5017E">
      <w:pPr>
        <w:spacing w:after="160" w:line="312" w:lineRule="auto"/>
        <w:rPr>
          <w:lang w:val="es-ES"/>
        </w:rPr>
      </w:pPr>
      <w:r w:rsidRPr="0034095B">
        <w:rPr>
          <w:lang w:val="es-ES"/>
        </w:rPr>
        <w:t xml:space="preserve">Al enviar sus materiales, le invitamos a presentarse brevemente y a contar la historia que hay detrás de lo que comparte. Puede incluir una breve nota escrita o una </w:t>
      </w:r>
      <w:r w:rsidRPr="0034095B">
        <w:rPr>
          <w:b/>
          <w:bCs/>
          <w:lang w:val="es-ES"/>
        </w:rPr>
        <w:t>grabación de video/audio de 30 a 60 segundos</w:t>
      </w:r>
      <w:r w:rsidRPr="0034095B">
        <w:rPr>
          <w:lang w:val="es-ES"/>
        </w:rPr>
        <w:t xml:space="preserve"> en la que explique:</w:t>
      </w:r>
    </w:p>
    <w:p w14:paraId="4A8AFBBA" w14:textId="77777777" w:rsidR="007D052D" w:rsidRPr="0034095B" w:rsidRDefault="00163F89" w:rsidP="005821AA">
      <w:pPr>
        <w:numPr>
          <w:ilvl w:val="0"/>
          <w:numId w:val="11"/>
        </w:numPr>
        <w:spacing w:after="60" w:line="312" w:lineRule="auto"/>
        <w:ind w:left="720"/>
        <w:rPr>
          <w:lang w:val="es-ES"/>
        </w:rPr>
      </w:pPr>
      <w:r w:rsidRPr="0034095B">
        <w:rPr>
          <w:lang w:val="es-ES"/>
        </w:rPr>
        <w:t>Quién es usted y cuál es su vínculo con el Líbano</w:t>
      </w:r>
    </w:p>
    <w:p w14:paraId="50E7DBAC" w14:textId="77777777" w:rsidR="007D052D" w:rsidRPr="0034095B" w:rsidRDefault="00163F89" w:rsidP="005821AA">
      <w:pPr>
        <w:numPr>
          <w:ilvl w:val="0"/>
          <w:numId w:val="11"/>
        </w:numPr>
        <w:spacing w:after="60" w:line="312" w:lineRule="auto"/>
        <w:ind w:left="720"/>
        <w:rPr>
          <w:lang w:val="es-ES"/>
        </w:rPr>
      </w:pPr>
      <w:r w:rsidRPr="0034095B">
        <w:rPr>
          <w:lang w:val="es-ES"/>
        </w:rPr>
        <w:t>Qué está compartiendo y de dónde/cuándo procede</w:t>
      </w:r>
    </w:p>
    <w:p w14:paraId="69E32BCD" w14:textId="77777777" w:rsidR="007D052D" w:rsidRPr="0034095B" w:rsidRDefault="00163F89" w:rsidP="005821AA">
      <w:pPr>
        <w:numPr>
          <w:ilvl w:val="0"/>
          <w:numId w:val="11"/>
        </w:numPr>
        <w:spacing w:after="160" w:line="312" w:lineRule="auto"/>
        <w:ind w:left="720"/>
        <w:rPr>
          <w:lang w:val="es-ES"/>
        </w:rPr>
      </w:pPr>
      <w:r w:rsidRPr="0034095B">
        <w:rPr>
          <w:lang w:val="es-ES"/>
        </w:rPr>
        <w:t>Por qué es importante para usted, su familia o su comunidad</w:t>
      </w:r>
    </w:p>
    <w:p w14:paraId="64D72AAE" w14:textId="3DF0D832" w:rsidR="00BC1136" w:rsidRDefault="00163F89" w:rsidP="00E21760">
      <w:pPr>
        <w:spacing w:after="160" w:line="312" w:lineRule="auto"/>
        <w:rPr>
          <w:lang w:val="es-ES"/>
        </w:rPr>
      </w:pPr>
      <w:r w:rsidRPr="0034095B">
        <w:rPr>
          <w:lang w:val="es-ES"/>
        </w:rPr>
        <w:t>Esto nos ayudará a preservar no solo el material en sí, sino también la memoria viva, la emoción y el contexto que lo acompañan.</w:t>
      </w:r>
    </w:p>
    <w:p w14:paraId="04E1F35E" w14:textId="77777777" w:rsidR="00803761" w:rsidRPr="00803761" w:rsidRDefault="00803761" w:rsidP="00D67C23">
      <w:pPr>
        <w:pStyle w:val="Heading1"/>
        <w:rPr>
          <w:lang w:val="es-ES"/>
        </w:rPr>
      </w:pPr>
      <w:r w:rsidRPr="00803761">
        <w:rPr>
          <w:lang w:val="es-ES"/>
        </w:rPr>
        <w:t>CONVIÉRTASE EN GUARDIÁN DE LA MEMORIA LIBANESA: LA DISTINCIÓN HONORÍFICA</w:t>
      </w:r>
    </w:p>
    <w:p w14:paraId="6B4205FB" w14:textId="2819CF05" w:rsidR="00803761" w:rsidRDefault="00803761" w:rsidP="00E21760">
      <w:pPr>
        <w:spacing w:after="160" w:line="312" w:lineRule="auto"/>
        <w:rPr>
          <w:rFonts w:eastAsia="Times New Roman"/>
          <w:lang w:val="es-ES" w:eastAsia="en-US"/>
        </w:rPr>
      </w:pPr>
      <w:r w:rsidRPr="00803761">
        <w:rPr>
          <w:rFonts w:eastAsia="Times New Roman"/>
          <w:lang w:val="es-ES"/>
        </w:rPr>
        <w:t xml:space="preserve">Su contribución es mucho más que un envío digital: es un acto activo de preservación cultural para hacer inmortal el patrimonio del Líbano. Para honrar a las personas, familias y organizaciones excepcionales que dan un paso al frente para proteger el alma de nuestra nación, el HII y la DGA han instituido la prestigiosa distinción honorífica: </w:t>
      </w:r>
      <w:r w:rsidRPr="00803761">
        <w:rPr>
          <w:rFonts w:eastAsia="Times New Roman"/>
          <w:b/>
          <w:bCs/>
          <w:lang w:val="es-ES"/>
        </w:rPr>
        <w:t>"Guardianes de la Memoria Libanesa".</w:t>
      </w:r>
      <w:r w:rsidR="00D77EE5" w:rsidRPr="00D77EE5">
        <w:rPr>
          <w:rFonts w:eastAsia="Times New Roman"/>
          <w:lang w:eastAsia="en-US"/>
        </w:rPr>
        <w:t xml:space="preserve"> </w:t>
      </w:r>
    </w:p>
    <w:p w14:paraId="5EEC6E29" w14:textId="4F1FA779" w:rsidR="00803761" w:rsidRPr="00803761" w:rsidRDefault="00803761" w:rsidP="00542765">
      <w:pPr>
        <w:pStyle w:val="Heading2"/>
        <w:rPr>
          <w:lang w:val="es-ES"/>
        </w:rPr>
      </w:pPr>
      <w:r w:rsidRPr="00803761">
        <w:rPr>
          <w:lang w:val="es-ES"/>
        </w:rPr>
        <w:t>El escenario: una gran gala de lanzamiento en Roma</w:t>
      </w:r>
    </w:p>
    <w:p w14:paraId="2F4AFE07" w14:textId="77777777" w:rsidR="00803761" w:rsidRPr="00803761" w:rsidRDefault="00803761" w:rsidP="00542765">
      <w:pPr>
        <w:spacing w:after="160" w:line="312" w:lineRule="auto"/>
        <w:rPr>
          <w:rFonts w:eastAsia="Times New Roman"/>
          <w:lang w:val="es-ES"/>
        </w:rPr>
      </w:pPr>
      <w:r w:rsidRPr="00803761">
        <w:rPr>
          <w:rFonts w:eastAsia="Times New Roman"/>
          <w:lang w:val="es-ES"/>
        </w:rPr>
        <w:t xml:space="preserve">La culminación de esta operación mundial de rescate se celebrará con </w:t>
      </w:r>
      <w:r w:rsidRPr="00803761">
        <w:rPr>
          <w:rFonts w:eastAsia="Times New Roman"/>
          <w:b/>
          <w:bCs/>
          <w:lang w:val="es-ES"/>
        </w:rPr>
        <w:t>la Gran Gala de Lanzamiento: Presentación del Archivo Digital Global</w:t>
      </w:r>
      <w:r w:rsidRPr="00803761">
        <w:rPr>
          <w:rFonts w:eastAsia="Times New Roman"/>
          <w:lang w:val="es-ES"/>
        </w:rPr>
        <w:t>.</w:t>
      </w:r>
    </w:p>
    <w:p w14:paraId="6B0011EE" w14:textId="7DD8AD2E" w:rsidR="00803761" w:rsidRPr="00534B45" w:rsidRDefault="00803761" w:rsidP="005821AA">
      <w:pPr>
        <w:numPr>
          <w:ilvl w:val="0"/>
          <w:numId w:val="12"/>
        </w:numPr>
        <w:spacing w:after="60" w:line="312" w:lineRule="auto"/>
        <w:rPr>
          <w:rFonts w:eastAsia="Times New Roman"/>
          <w:lang w:val="es-ES"/>
        </w:rPr>
      </w:pPr>
      <w:r w:rsidRPr="00803761">
        <w:rPr>
          <w:rFonts w:eastAsia="Times New Roman"/>
          <w:b/>
          <w:bCs/>
          <w:lang w:val="es-ES"/>
        </w:rPr>
        <w:t>El escenario global:</w:t>
      </w:r>
      <w:r w:rsidRPr="00803761">
        <w:rPr>
          <w:rFonts w:eastAsia="Times New Roman"/>
          <w:lang w:val="es-ES"/>
        </w:rPr>
        <w:t xml:space="preserve"> Con sede en </w:t>
      </w:r>
      <w:r w:rsidRPr="00803761">
        <w:rPr>
          <w:rFonts w:eastAsia="Times New Roman"/>
          <w:b/>
          <w:bCs/>
          <w:lang w:val="es-ES"/>
        </w:rPr>
        <w:t>Roma</w:t>
      </w:r>
      <w:r w:rsidRPr="00803761">
        <w:rPr>
          <w:rFonts w:eastAsia="Times New Roman"/>
          <w:lang w:val="es-ES"/>
        </w:rPr>
        <w:t>, histórica encrucijada de las civilizaciones mediterráneas, este evento diplomático de alto nivel reunirá a dignatarios de Estado, diplomáticos internacionales, líderes culturales y medios de comunicación de todo el mundo bajo el patrocinio conjunto de la DGA y el HII.</w:t>
      </w:r>
    </w:p>
    <w:p w14:paraId="7CBCCAEC" w14:textId="04A9B4C6" w:rsidR="00803761" w:rsidRPr="00BF6FE8" w:rsidRDefault="00803761" w:rsidP="005821AA">
      <w:pPr>
        <w:numPr>
          <w:ilvl w:val="0"/>
          <w:numId w:val="12"/>
        </w:numPr>
        <w:spacing w:after="160" w:line="312" w:lineRule="auto"/>
        <w:rPr>
          <w:rFonts w:eastAsia="Times New Roman"/>
          <w:lang w:val="es-ES"/>
        </w:rPr>
      </w:pPr>
      <w:r w:rsidRPr="00BF6FE8">
        <w:rPr>
          <w:rFonts w:eastAsia="Times New Roman"/>
          <w:b/>
          <w:bCs/>
          <w:lang w:val="es-ES"/>
        </w:rPr>
        <w:t>El puente digital:</w:t>
      </w:r>
      <w:r w:rsidRPr="00BF6FE8">
        <w:rPr>
          <w:rFonts w:eastAsia="Times New Roman"/>
          <w:lang w:val="es-ES"/>
        </w:rPr>
        <w:t xml:space="preserve"> El evento se retransmitirá en directo a través del pódcast del Ministerio de Cultura libanés </w:t>
      </w:r>
    </w:p>
    <w:p w14:paraId="71C1BC7D" w14:textId="7A767645" w:rsidR="00803761" w:rsidRPr="00803761" w:rsidRDefault="00803761" w:rsidP="00D67C23">
      <w:pPr>
        <w:pStyle w:val="Heading2"/>
        <w:rPr>
          <w:lang w:val="es-ES"/>
        </w:rPr>
      </w:pPr>
      <w:r w:rsidRPr="00803761">
        <w:rPr>
          <w:lang w:val="es-ES"/>
        </w:rPr>
        <w:lastRenderedPageBreak/>
        <w:t>La ceremonia de entrega de premios: tres laureles a la excelencia</w:t>
      </w:r>
    </w:p>
    <w:p w14:paraId="3068F1E2" w14:textId="673DBC18" w:rsidR="00803761" w:rsidRPr="00803761" w:rsidRDefault="00803761" w:rsidP="00D67C23">
      <w:pPr>
        <w:spacing w:after="160" w:line="312" w:lineRule="auto"/>
        <w:rPr>
          <w:rFonts w:eastAsia="Times New Roman"/>
          <w:lang w:val="es-ES"/>
        </w:rPr>
      </w:pPr>
      <w:r w:rsidRPr="00803761">
        <w:rPr>
          <w:rFonts w:eastAsia="Times New Roman"/>
          <w:lang w:val="es-ES"/>
        </w:rPr>
        <w:t xml:space="preserve">El momento culminante de esta velada internacional será la ceremonia oficial de entrega de premios. Con arreglo a rigurosos criterios científicos </w:t>
      </w:r>
      <w:r w:rsidR="007424A3" w:rsidRPr="00BF6FE8">
        <w:rPr>
          <w:lang w:bidi="ar-LB"/>
        </w:rPr>
        <w:t>establecidos conjuntamente por la DGA y el HII</w:t>
      </w:r>
      <w:r w:rsidRPr="00BF6FE8">
        <w:rPr>
          <w:rFonts w:eastAsia="Times New Roman"/>
          <w:lang w:val="es-ES"/>
        </w:rPr>
        <w:t>, se presentará solemnemente, bajo los focos internacionales, a tres galardonados internacionales en tres categorías:</w:t>
      </w:r>
    </w:p>
    <w:p w14:paraId="45144949" w14:textId="24BA1BBA" w:rsidR="00803761" w:rsidRPr="009C4158" w:rsidRDefault="00803761" w:rsidP="005821AA">
      <w:pPr>
        <w:numPr>
          <w:ilvl w:val="0"/>
          <w:numId w:val="1"/>
        </w:numPr>
        <w:spacing w:after="60" w:line="312" w:lineRule="auto"/>
        <w:rPr>
          <w:rFonts w:eastAsia="Times New Roman"/>
          <w:i/>
          <w:iCs/>
          <w:lang w:val="es-ES"/>
        </w:rPr>
      </w:pPr>
      <w:r w:rsidRPr="009C4158">
        <w:rPr>
          <w:rFonts w:eastAsia="Times New Roman"/>
          <w:b/>
          <w:bCs/>
          <w:i/>
          <w:iCs/>
          <w:lang w:val="es-ES"/>
        </w:rPr>
        <w:t>Laureles de la Profundidad del Tiempo:</w:t>
      </w:r>
      <w:r w:rsidRPr="009C4158">
        <w:rPr>
          <w:rFonts w:eastAsia="Times New Roman"/>
          <w:i/>
          <w:iCs/>
          <w:lang w:val="es-ES"/>
        </w:rPr>
        <w:t xml:space="preserve"> Por la prueba fotográfica, textual o documental verificada más antigua de la vida sociocultural libanesa.</w:t>
      </w:r>
    </w:p>
    <w:p w14:paraId="364C5BB9" w14:textId="0F034FB2" w:rsidR="00803761" w:rsidRPr="009C4158" w:rsidRDefault="00803761" w:rsidP="005821AA">
      <w:pPr>
        <w:numPr>
          <w:ilvl w:val="0"/>
          <w:numId w:val="1"/>
        </w:numPr>
        <w:spacing w:after="60" w:line="312" w:lineRule="auto"/>
        <w:rPr>
          <w:rFonts w:eastAsia="Times New Roman"/>
          <w:i/>
          <w:iCs/>
          <w:lang w:val="es-ES"/>
        </w:rPr>
      </w:pPr>
      <w:r w:rsidRPr="009C4158">
        <w:rPr>
          <w:rFonts w:eastAsia="Times New Roman"/>
          <w:b/>
          <w:bCs/>
          <w:i/>
          <w:iCs/>
          <w:lang w:val="es-ES"/>
        </w:rPr>
        <w:t>Laureles de la Voz de la Identidad:</w:t>
      </w:r>
      <w:r w:rsidRPr="009C4158">
        <w:rPr>
          <w:rFonts w:eastAsia="Times New Roman"/>
          <w:i/>
          <w:iCs/>
          <w:lang w:val="es-ES"/>
        </w:rPr>
        <w:t xml:space="preserve"> Por el rescate más valioso de patrimonio inmaterial, testimonios orales poco comunes o prácticas comunitarias olvidadas.</w:t>
      </w:r>
    </w:p>
    <w:p w14:paraId="28E2A89E" w14:textId="77777777" w:rsidR="00534B45" w:rsidRPr="00534B45" w:rsidRDefault="00803761" w:rsidP="005821AA">
      <w:pPr>
        <w:numPr>
          <w:ilvl w:val="0"/>
          <w:numId w:val="1"/>
        </w:numPr>
        <w:spacing w:after="160" w:line="312" w:lineRule="auto"/>
        <w:rPr>
          <w:rFonts w:eastAsia="Times New Roman"/>
          <w:b/>
          <w:bCs/>
          <w:lang w:val="es-ES"/>
        </w:rPr>
      </w:pPr>
      <w:r w:rsidRPr="009C4158">
        <w:rPr>
          <w:rFonts w:eastAsia="Times New Roman"/>
          <w:b/>
          <w:bCs/>
          <w:i/>
          <w:iCs/>
          <w:lang w:val="es-ES"/>
        </w:rPr>
        <w:t>Laureles del Ancla Comunitaria:</w:t>
      </w:r>
      <w:r w:rsidRPr="009C4158">
        <w:rPr>
          <w:rFonts w:eastAsia="Times New Roman"/>
          <w:i/>
          <w:iCs/>
          <w:lang w:val="es-ES"/>
        </w:rPr>
        <w:t xml:space="preserve"> A la familia de la diáspora, la escuela o la asociación que movilice y presente el mayor fondo archivístico colectivo verificado. </w:t>
      </w:r>
    </w:p>
    <w:p w14:paraId="635C0811" w14:textId="1A6B8DF7" w:rsidR="00803761" w:rsidRPr="00803761" w:rsidRDefault="00803761" w:rsidP="00534B45">
      <w:pPr>
        <w:pStyle w:val="Heading2"/>
        <w:rPr>
          <w:lang w:val="es-ES"/>
        </w:rPr>
      </w:pPr>
      <w:r w:rsidRPr="00803761">
        <w:rPr>
          <w:lang w:val="es-ES"/>
        </w:rPr>
        <w:t>Un legado permanente</w:t>
      </w:r>
    </w:p>
    <w:p w14:paraId="5CAE59DA" w14:textId="61C880DD" w:rsidR="00803761" w:rsidRPr="00BF6FE8" w:rsidRDefault="00803761" w:rsidP="00D67C23">
      <w:pPr>
        <w:spacing w:after="160" w:line="312" w:lineRule="auto"/>
        <w:rPr>
          <w:rFonts w:eastAsia="Times New Roman"/>
          <w:lang w:val="es-ES"/>
        </w:rPr>
      </w:pPr>
      <w:r w:rsidRPr="00803761">
        <w:rPr>
          <w:rFonts w:eastAsia="Times New Roman"/>
          <w:lang w:val="es-ES"/>
        </w:rPr>
        <w:t xml:space="preserve">Todos los galardonados serán condecorados oficialmente y recibirán un </w:t>
      </w:r>
      <w:r w:rsidRPr="00803761">
        <w:rPr>
          <w:rFonts w:eastAsia="Times New Roman"/>
          <w:b/>
          <w:bCs/>
          <w:lang w:val="es-ES"/>
        </w:rPr>
        <w:t>Diploma Nacional de Patrimonio firmado conjuntamente por la dirección de la DGA y del HII</w:t>
      </w:r>
      <w:r w:rsidRPr="00803761">
        <w:rPr>
          <w:rFonts w:eastAsia="Times New Roman"/>
          <w:lang w:val="es-ES"/>
        </w:rPr>
        <w:t xml:space="preserve">. Para consolidar su legado, sus nombres quedarán inscritos de forma permanente en el </w:t>
      </w:r>
      <w:r w:rsidRPr="00803761">
        <w:rPr>
          <w:rFonts w:eastAsia="Times New Roman"/>
          <w:b/>
          <w:bCs/>
          <w:lang w:val="es-ES"/>
        </w:rPr>
        <w:t>"Muro de Honor"</w:t>
      </w:r>
      <w:r w:rsidRPr="00803761">
        <w:rPr>
          <w:rFonts w:eastAsia="Times New Roman"/>
          <w:lang w:val="es-ES"/>
        </w:rPr>
        <w:t xml:space="preserve"> del nuevo Portal de Acceso Abierto, lo que marcará su histórica transición de participantes a salvadores activos de la Memoria Colectiva y el Patrimonio Nacional del Líbano. </w:t>
      </w:r>
    </w:p>
    <w:p w14:paraId="184D8E89" w14:textId="4D0313EE" w:rsidR="00E25C0B" w:rsidRPr="00E25C0B" w:rsidRDefault="00E25C0B" w:rsidP="00ED3202">
      <w:pPr>
        <w:pStyle w:val="Heading1"/>
        <w:rPr>
          <w:lang w:val="es-ES"/>
        </w:rPr>
      </w:pPr>
      <w:r w:rsidRPr="00E25C0B">
        <w:rPr>
          <w:lang w:val="es-ES"/>
        </w:rPr>
        <w:t>UN PUENTE MEDITERRÁNEO COMPARTIDO: LA CONEXIÓN ITALIANA</w:t>
      </w:r>
    </w:p>
    <w:p w14:paraId="7261DA9C" w14:textId="20A6C3D7" w:rsidR="00E25C0B" w:rsidRDefault="00E25C0B" w:rsidP="00ED3202">
      <w:pPr>
        <w:spacing w:after="160" w:line="312" w:lineRule="auto"/>
        <w:rPr>
          <w:rFonts w:eastAsia="Times New Roman"/>
          <w:lang w:val="es-ES"/>
        </w:rPr>
      </w:pPr>
      <w:r w:rsidRPr="00E25C0B">
        <w:rPr>
          <w:rFonts w:eastAsia="Times New Roman"/>
          <w:lang w:val="es-ES"/>
        </w:rPr>
        <w:t xml:space="preserve">Para reforzar la profundidad científica de esta iniciativa, el Archivo cuenta con el respaldo de una prestigiosa colaboración internacional con </w:t>
      </w:r>
      <w:r w:rsidRPr="00E25C0B">
        <w:rPr>
          <w:rFonts w:eastAsia="Times New Roman"/>
          <w:b/>
          <w:bCs/>
          <w:lang w:val="es-ES"/>
        </w:rPr>
        <w:t>redes italianas de patrimonio cultural y expertos académicos</w:t>
      </w:r>
      <w:r w:rsidR="005F0166" w:rsidRPr="00BF6FE8">
        <w:rPr>
          <w:lang w:bidi="ar-LB"/>
        </w:rPr>
        <w:t>, sujeta a la aprobación previa por escrito tanto de la DGA como del HII, de conformidad con el Acuerdo de Ejecución.</w:t>
      </w:r>
      <w:r w:rsidRPr="00BF6FE8">
        <w:rPr>
          <w:rFonts w:eastAsia="Times New Roman"/>
          <w:lang w:val="es-ES"/>
        </w:rPr>
        <w:t xml:space="preserve"> Roma, histórica encrucijada de las civilizaciones mediterráneas, no solo sirve de escenario para nuestra Gran Gala de Lanzamiento, sino que también actúa como puente científico.</w:t>
      </w:r>
    </w:p>
    <w:p w14:paraId="2F0C7F65" w14:textId="77777777" w:rsidR="00E25C0B" w:rsidRDefault="00E25C0B" w:rsidP="00E25C0B">
      <w:pPr>
        <w:spacing w:after="160" w:line="312" w:lineRule="auto"/>
        <w:rPr>
          <w:rFonts w:eastAsia="Times New Roman"/>
          <w:lang w:val="es-ES"/>
        </w:rPr>
      </w:pPr>
      <w:r w:rsidRPr="00E25C0B">
        <w:rPr>
          <w:rFonts w:eastAsia="Times New Roman"/>
          <w:lang w:val="es-ES"/>
        </w:rPr>
        <w:t>Gracias a esta alianza, el Archivo revelará las interconexiones históricas, arqueológicas y culturales entre el patrimonio libanés y el italiano. ¿Qué significa esto para sus contribuciones?</w:t>
      </w:r>
    </w:p>
    <w:p w14:paraId="0D800EC0" w14:textId="7301D418" w:rsidR="00E25C0B" w:rsidRPr="00E25C0B" w:rsidRDefault="00E25C0B" w:rsidP="005821AA">
      <w:pPr>
        <w:numPr>
          <w:ilvl w:val="0"/>
          <w:numId w:val="4"/>
        </w:numPr>
        <w:spacing w:after="60" w:line="312" w:lineRule="auto"/>
        <w:rPr>
          <w:rFonts w:eastAsia="Times New Roman"/>
          <w:lang w:val="es-ES"/>
        </w:rPr>
      </w:pPr>
      <w:r w:rsidRPr="00E25C0B">
        <w:rPr>
          <w:rFonts w:eastAsia="Times New Roman"/>
          <w:b/>
          <w:bCs/>
          <w:lang w:val="es-ES"/>
        </w:rPr>
        <w:t>Investigación científica comparada:</w:t>
      </w:r>
      <w:r w:rsidRPr="00E25C0B">
        <w:rPr>
          <w:rFonts w:eastAsia="Times New Roman"/>
          <w:lang w:val="es-ES"/>
        </w:rPr>
        <w:t xml:space="preserve"> Reconocidos académicos estudiarán y documentarán los antiguos vínculos compartidos entre la historia italiana y la libanesa directamente en la base de datos del Archivo.</w:t>
      </w:r>
    </w:p>
    <w:p w14:paraId="04C2930D" w14:textId="77777777" w:rsidR="00E25C0B" w:rsidRPr="00E25C0B" w:rsidRDefault="00E25C0B" w:rsidP="005821AA">
      <w:pPr>
        <w:numPr>
          <w:ilvl w:val="0"/>
          <w:numId w:val="4"/>
        </w:numPr>
        <w:spacing w:after="60" w:line="312" w:lineRule="auto"/>
        <w:rPr>
          <w:rFonts w:eastAsia="Times New Roman"/>
          <w:lang w:val="es-ES"/>
        </w:rPr>
      </w:pPr>
      <w:r w:rsidRPr="00E25C0B">
        <w:rPr>
          <w:rFonts w:eastAsia="Times New Roman"/>
          <w:b/>
          <w:bCs/>
          <w:lang w:val="es-ES"/>
        </w:rPr>
        <w:t>Normas técnicas avanzadas:</w:t>
      </w:r>
      <w:r w:rsidRPr="00E25C0B">
        <w:rPr>
          <w:rFonts w:eastAsia="Times New Roman"/>
          <w:lang w:val="es-ES"/>
        </w:rPr>
        <w:t xml:space="preserve"> Destacados especialistas en humanidades digitales apoyarán los protocolos de indexación y de preservación digital a largo plazo de la plataforma.</w:t>
      </w:r>
    </w:p>
    <w:p w14:paraId="37900F26" w14:textId="77777777" w:rsidR="00E25C0B" w:rsidRPr="00E25C0B" w:rsidRDefault="00E25C0B" w:rsidP="005821AA">
      <w:pPr>
        <w:numPr>
          <w:ilvl w:val="0"/>
          <w:numId w:val="4"/>
        </w:numPr>
        <w:spacing w:after="160" w:line="312" w:lineRule="auto"/>
        <w:rPr>
          <w:rFonts w:eastAsia="Times New Roman"/>
          <w:lang w:val="es-ES"/>
        </w:rPr>
      </w:pPr>
      <w:r w:rsidRPr="00E25C0B">
        <w:rPr>
          <w:rFonts w:eastAsia="Times New Roman"/>
          <w:b/>
          <w:bCs/>
          <w:lang w:val="es-ES"/>
        </w:rPr>
        <w:lastRenderedPageBreak/>
        <w:t>Visibilidad global:</w:t>
      </w:r>
      <w:r w:rsidRPr="00E25C0B">
        <w:rPr>
          <w:rFonts w:eastAsia="Times New Roman"/>
          <w:lang w:val="es-ES"/>
        </w:rPr>
        <w:t xml:space="preserve"> Esta colaboración impulsará exposiciones virtuales conjuntas de acceso abierto, que llevarán las historias de la diáspora libanesa al escenario cultural europeo y mundial.</w:t>
      </w:r>
    </w:p>
    <w:p w14:paraId="409BA8D7" w14:textId="0B23F77F" w:rsidR="00C73E15" w:rsidRPr="00C73E15" w:rsidRDefault="00C73E15" w:rsidP="00C73E15">
      <w:pPr>
        <w:pStyle w:val="Heading1"/>
        <w:rPr>
          <w:lang w:val="es-ES"/>
        </w:rPr>
      </w:pPr>
      <w:r w:rsidRPr="00C73E15">
        <w:rPr>
          <w:lang w:val="es-ES"/>
        </w:rPr>
        <w:t>ÚNASE COMO COLABORADOR</w:t>
      </w:r>
    </w:p>
    <w:p w14:paraId="51DD8660" w14:textId="608EB8F5" w:rsidR="0034095B" w:rsidRPr="00BF6FE8" w:rsidRDefault="00C73E15">
      <w:pPr>
        <w:spacing w:after="160" w:line="312" w:lineRule="auto"/>
        <w:rPr>
          <w:lang w:val="es-ES"/>
        </w:rPr>
      </w:pPr>
      <w:r w:rsidRPr="00C73E15">
        <w:rPr>
          <w:lang w:val="es-ES"/>
        </w:rPr>
        <w:t xml:space="preserve">También invitamos a estudiantes, investigadores, artistas, cineastas, antropólogos, arquitectos, historiadores y profesionales del patrimonio digital a sumarse a este esfuerzo. Las contribuciones pueden incluir entrevistas de historia oral, digitalización de archivos familiares, cartografía local, </w:t>
      </w:r>
      <w:r w:rsidR="000C6B20" w:rsidRPr="00BF6FE8">
        <w:rPr>
          <w:rFonts w:eastAsia="Times New Roman"/>
        </w:rPr>
        <w:t xml:space="preserve">catalogación, </w:t>
      </w:r>
      <w:r w:rsidRPr="00BF6FE8">
        <w:rPr>
          <w:lang w:val="es-ES"/>
        </w:rPr>
        <w:t xml:space="preserve">traducción, trabajo con metadatos, </w:t>
      </w:r>
      <w:r w:rsidR="000C6B20" w:rsidRPr="00BF6FE8">
        <w:rPr>
          <w:rFonts w:eastAsia="Times New Roman"/>
        </w:rPr>
        <w:t xml:space="preserve">interpretación de materiales del patrimonio cultural, </w:t>
      </w:r>
      <w:r w:rsidRPr="00BF6FE8">
        <w:rPr>
          <w:lang w:val="es-ES"/>
        </w:rPr>
        <w:t>documentación fotográfica o breves testimonios en video.</w:t>
      </w:r>
    </w:p>
    <w:p w14:paraId="1F30CC1E" w14:textId="3A78F31B" w:rsidR="007D052D" w:rsidRPr="0034095B" w:rsidRDefault="00163F89">
      <w:pPr>
        <w:pStyle w:val="Heading1"/>
        <w:rPr>
          <w:lang w:val="es-ES"/>
        </w:rPr>
      </w:pPr>
      <w:r w:rsidRPr="0034095B">
        <w:rPr>
          <w:lang w:val="es-ES"/>
        </w:rPr>
        <w:t>PRINCIPIOS ÉTICOS</w:t>
      </w:r>
    </w:p>
    <w:p w14:paraId="3AC5D018" w14:textId="7FC8E38C" w:rsidR="007D052D" w:rsidRPr="00BF6FE8" w:rsidRDefault="00163F89" w:rsidP="0034095B">
      <w:pPr>
        <w:spacing w:after="160" w:line="312" w:lineRule="auto"/>
        <w:rPr>
          <w:lang w:val="es-ES"/>
        </w:rPr>
      </w:pPr>
      <w:r w:rsidRPr="0034095B">
        <w:rPr>
          <w:lang w:val="es-ES"/>
        </w:rPr>
        <w:t xml:space="preserve">Toda contribución debe preservar la dignidad individual y comunitaria, garantizar la protección de la privacidad, respetar los derechos culturales y reconocer con exactitud la autoría de los materiales. </w:t>
      </w:r>
      <w:r w:rsidR="00D65A05" w:rsidRPr="00BF6FE8">
        <w:rPr>
          <w:rFonts w:eastAsia="Times New Roman"/>
          <w:lang w:val="es-ES" w:eastAsia="en-US"/>
        </w:rPr>
        <w:t>El proyecto se rige por los principios internacionales FAIR (para la ciencia abierta) y CARE (para la gestión ética de los datos culturales), y protege plenamente los intereses nacionales del Líbano.</w:t>
      </w:r>
    </w:p>
    <w:p w14:paraId="51CCECD4" w14:textId="77777777" w:rsidR="007D052D" w:rsidRPr="0034095B" w:rsidRDefault="00163F89">
      <w:pPr>
        <w:pStyle w:val="Heading1"/>
        <w:rPr>
          <w:lang w:val="es-ES"/>
        </w:rPr>
      </w:pPr>
      <w:r w:rsidRPr="0034095B">
        <w:rPr>
          <w:lang w:val="es-ES"/>
        </w:rPr>
        <w:t>QUIÉN PUEDE PARTICIPAR</w:t>
      </w:r>
    </w:p>
    <w:p w14:paraId="3DA65F20" w14:textId="77777777" w:rsidR="007D052D" w:rsidRDefault="00163F89" w:rsidP="00B14A1F">
      <w:pPr>
        <w:spacing w:after="160" w:line="312" w:lineRule="auto"/>
        <w:rPr>
          <w:lang w:val="es-ES"/>
        </w:rPr>
      </w:pPr>
      <w:r w:rsidRPr="0034095B">
        <w:rPr>
          <w:lang w:val="es-ES"/>
        </w:rPr>
        <w:t>La convocatoria está abierta a ciudadanos, familias, comunidades locales, asociaciones, escuelas, universidades, investigadores, museos, archivos, bibliotecas, organismos públicos y organizaciones culturales.</w:t>
      </w:r>
    </w:p>
    <w:p w14:paraId="4717D9DA" w14:textId="77777777" w:rsidR="00B74972" w:rsidRPr="00C303AC" w:rsidRDefault="00B74972" w:rsidP="00B74972">
      <w:pPr>
        <w:pStyle w:val="Heading1"/>
      </w:pPr>
      <w:r w:rsidRPr="00C303AC">
        <w:t>PROPIEDAD Y GOBERNANZA CONJUNTAS</w:t>
      </w:r>
    </w:p>
    <w:p w14:paraId="790D5011" w14:textId="716E90FC" w:rsidR="00B74972" w:rsidRPr="00C303AC" w:rsidRDefault="00B74972" w:rsidP="00BC1136">
      <w:pPr>
        <w:spacing w:after="160" w:line="312" w:lineRule="auto"/>
      </w:pPr>
      <w:r w:rsidRPr="00C303AC">
        <w:t xml:space="preserve">De conformidad con el Acuerdo de Ejecución firmado entre la DGA y el HII, las bases de datos, los metadatos y la plataforma archivística desarrollados en el marco de este proyecto serán </w:t>
      </w:r>
      <w:r w:rsidRPr="00C303AC">
        <w:rPr>
          <w:rStyle w:val="Strong"/>
          <w:b w:val="0"/>
          <w:bCs w:val="0"/>
        </w:rPr>
        <w:t>de propiedad y gobernanza conjuntas</w:t>
      </w:r>
      <w:r w:rsidRPr="00C303AC">
        <w:t xml:space="preserve"> de la DGA y el HII. La DGA ejerce el liderazgo institucional y la labor de promoción como única custodia oficial del patrimonio libanés. El HII actúa como proveedor de servicios técnicos y aloja y mantiene la infraestructura principal en virtud de un acuerdo dentro del marco de repositorio certificado de DARIAH-IT en Italia. </w:t>
      </w:r>
    </w:p>
    <w:p w14:paraId="0474D6F3" w14:textId="77777777" w:rsidR="00081367" w:rsidRPr="00C303AC" w:rsidRDefault="00081367" w:rsidP="00081367">
      <w:pPr>
        <w:pStyle w:val="Heading1"/>
      </w:pPr>
      <w:r w:rsidRPr="00C303AC">
        <w:lastRenderedPageBreak/>
        <w:t>DERECHOS DE AUTOR Y DERECHOS DE PROPIEDAD INTELECTUAL</w:t>
      </w:r>
    </w:p>
    <w:p w14:paraId="1166DF47" w14:textId="77777777" w:rsidR="00081367" w:rsidRPr="00C303AC" w:rsidRDefault="00081367" w:rsidP="00081367">
      <w:pPr>
        <w:pStyle w:val="Heading2"/>
      </w:pPr>
      <w:r w:rsidRPr="00C303AC">
        <w:t>1. Titularidad de los materiales enviados</w:t>
      </w:r>
    </w:p>
    <w:p w14:paraId="329066B5" w14:textId="095226C3" w:rsidR="00081367" w:rsidRPr="00C303AC" w:rsidRDefault="00081367" w:rsidP="00285DA7">
      <w:pPr>
        <w:spacing w:after="160" w:line="312" w:lineRule="auto"/>
      </w:pPr>
      <w:r w:rsidRPr="00C303AC">
        <w:t xml:space="preserve">Los participantes conservan la </w:t>
      </w:r>
      <w:r w:rsidRPr="00C303AC">
        <w:rPr>
          <w:rStyle w:val="Strong"/>
          <w:b w:val="0"/>
          <w:bCs w:val="0"/>
        </w:rPr>
        <w:t>plena titularidad</w:t>
      </w:r>
      <w:r w:rsidRPr="00C303AC">
        <w:t xml:space="preserve"> de todos los derechos de autor y de cualquier otro derecho de propiedad intelectual sobre todos los materiales que envíen al Archivo, incluidos fotografías, videos, grabaciones de audio, documentos, textos, testimonios orales y cualquier otro contenido creativo o informativo.</w:t>
      </w:r>
    </w:p>
    <w:p w14:paraId="68C10545" w14:textId="77777777" w:rsidR="00081367" w:rsidRPr="00C303AC" w:rsidRDefault="00081367" w:rsidP="00285DA7">
      <w:pPr>
        <w:spacing w:after="160" w:line="312" w:lineRule="auto"/>
      </w:pPr>
      <w:r w:rsidRPr="00C303AC">
        <w:rPr>
          <w:rStyle w:val="Strong"/>
          <w:b w:val="0"/>
          <w:bCs w:val="0"/>
        </w:rPr>
        <w:t>No se produce ninguna cesión de derechos de autor</w:t>
      </w:r>
      <w:r w:rsidRPr="00C303AC">
        <w:rPr>
          <w:b/>
          <w:bCs/>
        </w:rPr>
        <w:t xml:space="preserve"> </w:t>
      </w:r>
      <w:r w:rsidRPr="00C303AC">
        <w:t>en virtud de esta Convocatoria ni del Acuerdo de Ejecución asociado.</w:t>
      </w:r>
    </w:p>
    <w:p w14:paraId="4FF407E6" w14:textId="73DA0A0D" w:rsidR="00081367" w:rsidRPr="00C303AC" w:rsidRDefault="00081367" w:rsidP="00285DA7">
      <w:pPr>
        <w:pStyle w:val="Heading2"/>
      </w:pPr>
      <w:r w:rsidRPr="00C303AC">
        <w:t>2. Licencia otorgada a la DGA y al HII</w:t>
      </w:r>
    </w:p>
    <w:p w14:paraId="5FDFE89B" w14:textId="63CD9A9B" w:rsidR="00081367" w:rsidRPr="00C303AC" w:rsidRDefault="00081367" w:rsidP="00285DA7">
      <w:pPr>
        <w:spacing w:after="160" w:line="312" w:lineRule="auto"/>
      </w:pPr>
      <w:r w:rsidRPr="00C303AC">
        <w:t xml:space="preserve">Al enviar materiales, los participantes otorgan a la DGA y al HII una </w:t>
      </w:r>
      <w:r w:rsidRPr="00C303AC">
        <w:rPr>
          <w:rStyle w:val="Strong"/>
          <w:b w:val="0"/>
          <w:bCs w:val="0"/>
        </w:rPr>
        <w:t>licencia no exclusiva, libre de regalías y de alcance mundial</w:t>
      </w:r>
      <w:r w:rsidRPr="00C303AC">
        <w:t xml:space="preserve"> para:</w:t>
      </w:r>
    </w:p>
    <w:p w14:paraId="2BEB6B49" w14:textId="0908D9AB" w:rsidR="00081367" w:rsidRPr="00C303AC" w:rsidRDefault="00081367" w:rsidP="005821AA">
      <w:pPr>
        <w:numPr>
          <w:ilvl w:val="0"/>
          <w:numId w:val="5"/>
        </w:numPr>
        <w:spacing w:after="60" w:line="312" w:lineRule="auto"/>
      </w:pPr>
      <w:r w:rsidRPr="00C303AC">
        <w:t>Recibir, almacenar, preservar, digitalizar, catalogar y gestionar los materiales enviados;</w:t>
      </w:r>
    </w:p>
    <w:p w14:paraId="020A418A" w14:textId="5EDBA8E5" w:rsidR="007F3239" w:rsidRPr="00C303AC" w:rsidRDefault="00C66953" w:rsidP="005821AA">
      <w:pPr>
        <w:numPr>
          <w:ilvl w:val="0"/>
          <w:numId w:val="5"/>
        </w:numPr>
        <w:spacing w:after="60" w:line="312" w:lineRule="auto"/>
        <w:rPr>
          <w:strike/>
        </w:rPr>
      </w:pPr>
      <w:r w:rsidRPr="00C303AC">
        <w:t>Exhibir públicamente los materiales.</w:t>
      </w:r>
    </w:p>
    <w:p w14:paraId="674D014D" w14:textId="19B74630" w:rsidR="00081367" w:rsidRPr="00C303AC" w:rsidRDefault="00081367" w:rsidP="005821AA">
      <w:pPr>
        <w:numPr>
          <w:ilvl w:val="0"/>
          <w:numId w:val="5"/>
        </w:numPr>
        <w:spacing w:after="60" w:line="312" w:lineRule="auto"/>
      </w:pPr>
      <w:r w:rsidRPr="00C303AC">
        <w:t xml:space="preserve">Utilizar los materiales para los fines del </w:t>
      </w:r>
      <w:r w:rsidRPr="00C303AC">
        <w:rPr>
          <w:rStyle w:val="Strong"/>
          <w:b w:val="0"/>
          <w:bCs w:val="0"/>
        </w:rPr>
        <w:t xml:space="preserve">Primer Archivo Digital Global de la Identidad Libanesa, </w:t>
      </w:r>
      <w:r w:rsidRPr="00C303AC">
        <w:t xml:space="preserve">incluidos la investigación, la educación, las exposiciones y las publicaciones. Esta licencia </w:t>
      </w:r>
      <w:r w:rsidRPr="00C303AC">
        <w:rPr>
          <w:rStyle w:val="Strong"/>
          <w:b w:val="0"/>
          <w:bCs w:val="0"/>
        </w:rPr>
        <w:t>no</w:t>
      </w:r>
      <w:r w:rsidRPr="00C303AC">
        <w:t xml:space="preserve"> afecta al derecho del participante a utilizar, publicar, compartir u otorgar licencias sobre sus propios materiales de forma independiente.</w:t>
      </w:r>
    </w:p>
    <w:p w14:paraId="36C9EED9" w14:textId="1A3F4BF8" w:rsidR="009C4158" w:rsidRPr="00C303AC" w:rsidRDefault="001E0D69" w:rsidP="005821AA">
      <w:pPr>
        <w:numPr>
          <w:ilvl w:val="0"/>
          <w:numId w:val="6"/>
        </w:numPr>
        <w:spacing w:after="160" w:line="312" w:lineRule="auto"/>
        <w:rPr>
          <w:i/>
          <w:iCs/>
        </w:rPr>
      </w:pPr>
      <w:r w:rsidRPr="00C303AC">
        <w:rPr>
          <w:i/>
          <w:iCs/>
        </w:rPr>
        <w:t>Excepcionalmente, el participante podrá negarse a que se exhiba su documento. En tal caso, deberá indicarlo claramente en un apartado específico.</w:t>
      </w:r>
    </w:p>
    <w:p w14:paraId="1037CFC3" w14:textId="77777777" w:rsidR="00081367" w:rsidRPr="00C303AC" w:rsidRDefault="00081367" w:rsidP="00081367">
      <w:pPr>
        <w:pStyle w:val="Heading2"/>
      </w:pPr>
      <w:r w:rsidRPr="00C303AC">
        <w:t>3. Atribución y reconocimiento de la autoría</w:t>
      </w:r>
    </w:p>
    <w:p w14:paraId="482A3379" w14:textId="07D8B21A" w:rsidR="00081367" w:rsidRPr="00C303AC" w:rsidRDefault="00081367" w:rsidP="00436DF6">
      <w:pPr>
        <w:spacing w:after="160" w:line="312" w:lineRule="auto"/>
      </w:pPr>
      <w:r w:rsidRPr="00C303AC">
        <w:t>Los participantes podrán elegir cómo desean que se reconozca su autoría (véanse más abajo las opciones de reconocimiento). La DGA y el HII respetarán la elección del participante e incluirán los avisos de derechos de autor correspondientes cuando sea necesario.</w:t>
      </w:r>
    </w:p>
    <w:p w14:paraId="16057550" w14:textId="77777777" w:rsidR="00081367" w:rsidRPr="00C303AC" w:rsidRDefault="00081367" w:rsidP="00081367">
      <w:pPr>
        <w:pStyle w:val="Heading2"/>
      </w:pPr>
      <w:r w:rsidRPr="00C303AC">
        <w:t>4. Preservación archivística</w:t>
      </w:r>
    </w:p>
    <w:p w14:paraId="6A72350F" w14:textId="7D3495EE" w:rsidR="00081367" w:rsidRPr="00C303AC" w:rsidRDefault="00081367" w:rsidP="00436DF6">
      <w:pPr>
        <w:spacing w:after="160" w:line="312" w:lineRule="auto"/>
      </w:pPr>
      <w:r w:rsidRPr="00C303AC">
        <w:t>La DGA y el HII podrán conservar copias de archivo de los materiales enviados cuando sea necesario para garantizar la integridad, la continuidad y la preservación a largo plazo del Archivo, incluso si las restricciones de acceso se modifican posteriormente, siempre que dicha conservación siga siendo coherente con los permisos otorgados por el participante.</w:t>
      </w:r>
    </w:p>
    <w:p w14:paraId="3A6A66BA" w14:textId="77777777" w:rsidR="00081367" w:rsidRPr="00C303AC" w:rsidRDefault="00081367" w:rsidP="00081367">
      <w:pPr>
        <w:pStyle w:val="Heading2"/>
      </w:pPr>
      <w:r w:rsidRPr="00C303AC">
        <w:t>5. Prohibición de uso comercial no autorizado</w:t>
      </w:r>
    </w:p>
    <w:p w14:paraId="1EF3C517" w14:textId="6AF4EED7" w:rsidR="00081367" w:rsidRPr="00C303AC" w:rsidRDefault="00081367" w:rsidP="00436DF6">
      <w:pPr>
        <w:spacing w:after="160" w:line="312" w:lineRule="auto"/>
      </w:pPr>
      <w:r w:rsidRPr="00C303AC">
        <w:t>Ni la DGA ni el HII utilizarán los materiales enviados con fines comerciales ajenos al ámbito de este proyecto de patrimonio cultural sin ánimo de lucro sin obtener previamente el consentimiento expreso, por separado y por escrito, del titular de los derechos de autor.</w:t>
      </w:r>
    </w:p>
    <w:p w14:paraId="2C982598" w14:textId="77777777" w:rsidR="007D052D" w:rsidRPr="00B74972" w:rsidRDefault="00163F89" w:rsidP="00ED3202">
      <w:pPr>
        <w:pStyle w:val="Heading1"/>
        <w:rPr>
          <w:lang w:val="es-ES"/>
        </w:rPr>
      </w:pPr>
      <w:r w:rsidRPr="00B74972">
        <w:rPr>
          <w:lang w:val="es-ES"/>
        </w:rPr>
        <w:lastRenderedPageBreak/>
        <w:t>DERECHOS, CONSENTIMIENTO Y PATRIMONIO SENSIBLE</w:t>
      </w:r>
    </w:p>
    <w:p w14:paraId="568ECA13" w14:textId="7527FC0C" w:rsidR="001E0D69" w:rsidRPr="00BF6FE8" w:rsidRDefault="00BC1136" w:rsidP="00BF6FE8">
      <w:pPr>
        <w:spacing w:after="160" w:line="312" w:lineRule="auto"/>
        <w:rPr>
          <w:strike/>
          <w:lang w:val="es-ES"/>
        </w:rPr>
      </w:pPr>
      <w:r w:rsidRPr="00BF6FE8">
        <w:rPr>
          <w:b/>
          <w:bCs/>
          <w:lang w:val="es-ES"/>
        </w:rPr>
        <w:t xml:space="preserve">Opciones de consentimiento: </w:t>
      </w:r>
      <w:r w:rsidRPr="00BC1136">
        <w:rPr>
          <w:lang w:val="es-ES"/>
        </w:rPr>
        <w:t>Para proteger tanto a los participantes como a las comunidades, le pedimos que confirme que usted creó el material o que cuenta con permiso para compartirlo. Excepcionalmente, el participante podrá negarse a que se exhiba su documento. En tal caso, deberá indicarlo claramente en un apartado específico.</w:t>
      </w:r>
    </w:p>
    <w:p w14:paraId="2E628C86" w14:textId="4A140C09" w:rsidR="007D052D" w:rsidRPr="00BF6FE8" w:rsidRDefault="00BC1136" w:rsidP="00ED3202">
      <w:pPr>
        <w:spacing w:after="160" w:line="312" w:lineRule="auto"/>
        <w:rPr>
          <w:lang w:val="es-ES"/>
        </w:rPr>
      </w:pPr>
      <w:r w:rsidRPr="00BF6FE8">
        <w:rPr>
          <w:b/>
          <w:bCs/>
          <w:lang w:val="es-ES"/>
        </w:rPr>
        <w:t>Reconocimiento:</w:t>
      </w:r>
      <w:r w:rsidRPr="00BF6FE8">
        <w:rPr>
          <w:lang w:val="es-ES"/>
        </w:rPr>
        <w:t xml:space="preserve"> Puede elegir que se le reconozca mediante su </w:t>
      </w:r>
      <w:r w:rsidR="00163F89" w:rsidRPr="00BF6FE8">
        <w:rPr>
          <w:b/>
          <w:bCs/>
          <w:lang w:val="es-ES"/>
        </w:rPr>
        <w:t>nombre completo, sus iniciales o el nombre de su familia/comunidad, o bien permanecer en el anonimato.</w:t>
      </w:r>
    </w:p>
    <w:p w14:paraId="07AF8A32" w14:textId="2477B9F4" w:rsidR="00AE06CF" w:rsidRPr="00FB4909" w:rsidRDefault="00163F89" w:rsidP="00FB4909">
      <w:pPr>
        <w:spacing w:after="160" w:line="312" w:lineRule="auto"/>
        <w:rPr>
          <w:rFonts w:eastAsia="Times New Roman"/>
          <w:lang w:val="es-ES" w:eastAsia="en-US"/>
        </w:rPr>
      </w:pPr>
      <w:r w:rsidRPr="0034095B">
        <w:rPr>
          <w:i/>
          <w:iCs/>
          <w:lang w:val="es-ES"/>
        </w:rPr>
        <w:t>Nota sobre contenidos sensibles:</w:t>
      </w:r>
      <w:r w:rsidRPr="0034095B">
        <w:rPr>
          <w:lang w:val="es-ES"/>
        </w:rPr>
        <w:t xml:space="preserve"> Si su material incluye viviendas privadas, prácticas sagradas, comunidades desplazadas, rituales o lugares sensibles, le rogamos que nos lo indique. Parte del patrimonio debe preservarse con cuidado y no tiene por qué hacerse público. </w:t>
      </w:r>
      <w:r w:rsidR="00BC1136" w:rsidRPr="00BF6FE8">
        <w:rPr>
          <w:rFonts w:eastAsia="Times New Roman"/>
          <w:lang w:val="es-ES" w:eastAsia="en-US"/>
        </w:rPr>
        <w:t>Dichos materiales se marcarán como "Patrimonio Sensible" y permanecerán bloqueados de forma permanente en el archivo privado seguro.</w:t>
      </w:r>
    </w:p>
    <w:p w14:paraId="759CB6FC" w14:textId="2025997D" w:rsidR="007D052D" w:rsidRPr="00BF6FE8" w:rsidRDefault="00163F89">
      <w:pPr>
        <w:pStyle w:val="Heading1"/>
        <w:rPr>
          <w:lang w:val="es-ES"/>
        </w:rPr>
      </w:pPr>
      <w:r w:rsidRPr="0034095B">
        <w:rPr>
          <w:lang w:val="es-ES"/>
        </w:rPr>
        <w:t>SEGURIDAD Y GOBERNANZA DE LOS DATOS</w:t>
      </w:r>
    </w:p>
    <w:p w14:paraId="1824DAB5" w14:textId="6F50F6F2" w:rsidR="007D052D" w:rsidRPr="00BF6FE8" w:rsidRDefault="00163F89" w:rsidP="00235E8A">
      <w:pPr>
        <w:spacing w:after="160" w:line="312" w:lineRule="auto"/>
        <w:rPr>
          <w:lang w:val="es-ES"/>
        </w:rPr>
      </w:pPr>
      <w:r w:rsidRPr="0034095B">
        <w:rPr>
          <w:lang w:val="es-ES"/>
        </w:rPr>
        <w:t xml:space="preserve">Los documentos se conservarán en archivos digitales, que estarán protegidos mediante medidas de seguridad adecuadas, copias de respaldo y técnicas de preservación a largo plazo. Los datos personales se tratarán de conformidad con la legislación vigente. </w:t>
      </w:r>
      <w:r w:rsidR="00235E8A" w:rsidRPr="00BF6FE8">
        <w:rPr>
          <w:shd w:val="clear" w:color="auto" w:fill="FFFFFF"/>
        </w:rPr>
        <w:t>Tanto la DGA como el HII tienen acceso pleno, directo y en tiempo real a todos los datos almacenados en todo momento. Los materiales con características políticas contemporáneas o sensibles se excluirán de mutuo acuerdo para mantener el carácter estrictamente cultural del archivo.</w:t>
      </w:r>
    </w:p>
    <w:p w14:paraId="77BA07FF" w14:textId="2D42FBA4" w:rsidR="007D052D" w:rsidRPr="00C177F8" w:rsidRDefault="00163F89" w:rsidP="00C177F8">
      <w:pPr>
        <w:pStyle w:val="Heading1"/>
        <w:rPr>
          <w:lang w:val="es-ES"/>
        </w:rPr>
      </w:pPr>
      <w:r w:rsidRPr="00C177F8">
        <w:rPr>
          <w:lang w:val="es-ES"/>
        </w:rPr>
        <w:t>CÓMO CONTRIBUIR AL ARCHIVO DIGITAL</w:t>
      </w:r>
    </w:p>
    <w:p w14:paraId="36D1B0C2" w14:textId="77777777" w:rsidR="007D052D" w:rsidRPr="0034095B" w:rsidRDefault="00163F89" w:rsidP="00A84858">
      <w:pPr>
        <w:spacing w:after="160" w:line="312" w:lineRule="auto"/>
        <w:rPr>
          <w:lang w:val="es-ES"/>
        </w:rPr>
      </w:pPr>
      <w:r w:rsidRPr="0034095B">
        <w:rPr>
          <w:lang w:val="es-ES"/>
        </w:rPr>
        <w:t>El repositorio digital funciona como un espacio compartido en el que cualquier persona puede publicar e intercambiar archivos relacionados con sus actividades, experiencias o patrimonio cultural, contribuyendo así a la creación de una memoria compartida, localizable y bien organizada.</w:t>
      </w:r>
    </w:p>
    <w:p w14:paraId="58570A7B" w14:textId="77777777" w:rsidR="007D052D" w:rsidRDefault="00163F89" w:rsidP="0037585B">
      <w:pPr>
        <w:pStyle w:val="Heading2"/>
      </w:pPr>
      <w:r>
        <w:t>1. Carga del material</w:t>
      </w:r>
    </w:p>
    <w:p w14:paraId="1E39F876" w14:textId="77777777" w:rsidR="007D052D" w:rsidRPr="0034095B" w:rsidRDefault="00163F89" w:rsidP="0037585B">
      <w:pPr>
        <w:spacing w:after="160" w:line="312" w:lineRule="auto"/>
        <w:rPr>
          <w:lang w:val="es-ES"/>
        </w:rPr>
      </w:pPr>
      <w:r w:rsidRPr="0034095B">
        <w:rPr>
          <w:lang w:val="es-ES"/>
        </w:rPr>
        <w:t>Cada contribución irá acompañada de:</w:t>
      </w:r>
    </w:p>
    <w:p w14:paraId="30FD904C" w14:textId="77777777" w:rsidR="007D052D" w:rsidRDefault="00163F89" w:rsidP="005821AA">
      <w:pPr>
        <w:numPr>
          <w:ilvl w:val="0"/>
          <w:numId w:val="13"/>
        </w:numPr>
        <w:spacing w:after="60" w:line="312" w:lineRule="auto"/>
      </w:pPr>
      <w:r>
        <w:t>Título</w:t>
      </w:r>
    </w:p>
    <w:p w14:paraId="0A958DC0" w14:textId="77777777" w:rsidR="007D052D" w:rsidRDefault="00163F89" w:rsidP="005821AA">
      <w:pPr>
        <w:numPr>
          <w:ilvl w:val="0"/>
          <w:numId w:val="13"/>
        </w:numPr>
        <w:spacing w:after="60" w:line="312" w:lineRule="auto"/>
      </w:pPr>
      <w:r>
        <w:t>Breve descripción</w:t>
      </w:r>
    </w:p>
    <w:p w14:paraId="266BC5EF" w14:textId="77777777" w:rsidR="007D052D" w:rsidRPr="0034095B" w:rsidRDefault="00163F89" w:rsidP="005821AA">
      <w:pPr>
        <w:numPr>
          <w:ilvl w:val="0"/>
          <w:numId w:val="13"/>
        </w:numPr>
        <w:spacing w:after="60" w:line="312" w:lineRule="auto"/>
        <w:rPr>
          <w:lang w:val="es-ES"/>
        </w:rPr>
      </w:pPr>
      <w:r w:rsidRPr="0034095B">
        <w:rPr>
          <w:lang w:val="es-ES"/>
        </w:rPr>
        <w:t>Lugar y fecha (si se conocen)</w:t>
      </w:r>
    </w:p>
    <w:p w14:paraId="0F952ABC" w14:textId="77777777" w:rsidR="007D052D" w:rsidRPr="0034095B" w:rsidRDefault="00163F89" w:rsidP="005821AA">
      <w:pPr>
        <w:numPr>
          <w:ilvl w:val="0"/>
          <w:numId w:val="13"/>
        </w:numPr>
        <w:spacing w:after="60" w:line="312" w:lineRule="auto"/>
        <w:rPr>
          <w:lang w:val="es-ES"/>
        </w:rPr>
      </w:pPr>
      <w:r w:rsidRPr="0034095B">
        <w:rPr>
          <w:lang w:val="es-ES"/>
        </w:rPr>
        <w:t>Autor o propietario del material</w:t>
      </w:r>
    </w:p>
    <w:p w14:paraId="689517A8" w14:textId="77777777" w:rsidR="007D052D" w:rsidRPr="0034095B" w:rsidRDefault="00163F89" w:rsidP="005821AA">
      <w:pPr>
        <w:numPr>
          <w:ilvl w:val="0"/>
          <w:numId w:val="13"/>
        </w:numPr>
        <w:spacing w:after="160" w:line="312" w:lineRule="auto"/>
        <w:rPr>
          <w:lang w:val="es-ES"/>
        </w:rPr>
      </w:pPr>
      <w:r w:rsidRPr="0034095B">
        <w:rPr>
          <w:lang w:val="es-ES"/>
        </w:rPr>
        <w:t>Cualquier información adicional útil para su contextualización</w:t>
      </w:r>
    </w:p>
    <w:p w14:paraId="76736818" w14:textId="77777777" w:rsidR="007D052D" w:rsidRPr="0034095B" w:rsidRDefault="00163F89">
      <w:pPr>
        <w:pStyle w:val="Heading2"/>
        <w:rPr>
          <w:lang w:val="es-ES"/>
        </w:rPr>
      </w:pPr>
      <w:r w:rsidRPr="0034095B">
        <w:rPr>
          <w:lang w:val="es-ES"/>
        </w:rPr>
        <w:lastRenderedPageBreak/>
        <w:t>2. Clasificación por tipo</w:t>
      </w:r>
    </w:p>
    <w:p w14:paraId="446D4918" w14:textId="77777777" w:rsidR="007D052D" w:rsidRPr="0034095B" w:rsidRDefault="00163F89" w:rsidP="0037585B">
      <w:pPr>
        <w:spacing w:after="160" w:line="312" w:lineRule="auto"/>
        <w:rPr>
          <w:lang w:val="es-ES"/>
        </w:rPr>
      </w:pPr>
      <w:r w:rsidRPr="0034095B">
        <w:rPr>
          <w:lang w:val="es-ES"/>
        </w:rPr>
        <w:t>Al cargarse, el material se asigna a una de las principales categorías técnicas:</w:t>
      </w:r>
    </w:p>
    <w:p w14:paraId="2F99F89C" w14:textId="77777777" w:rsidR="007D052D" w:rsidRDefault="00163F89" w:rsidP="005821AA">
      <w:pPr>
        <w:numPr>
          <w:ilvl w:val="0"/>
          <w:numId w:val="14"/>
        </w:numPr>
        <w:spacing w:after="60" w:line="312" w:lineRule="auto"/>
      </w:pPr>
      <w:r>
        <w:t>Fotografías profesionales</w:t>
      </w:r>
    </w:p>
    <w:p w14:paraId="40E338D0" w14:textId="77777777" w:rsidR="007D052D" w:rsidRPr="0034095B" w:rsidRDefault="00163F89" w:rsidP="005821AA">
      <w:pPr>
        <w:numPr>
          <w:ilvl w:val="0"/>
          <w:numId w:val="14"/>
        </w:numPr>
        <w:spacing w:after="60" w:line="312" w:lineRule="auto"/>
        <w:rPr>
          <w:lang w:val="es-ES"/>
        </w:rPr>
      </w:pPr>
      <w:r w:rsidRPr="0034095B">
        <w:rPr>
          <w:lang w:val="es-ES"/>
        </w:rPr>
        <w:t>Fotografía amateur (teléfonos inteligentes, álbumes personales, etc.)</w:t>
      </w:r>
    </w:p>
    <w:p w14:paraId="6807499E" w14:textId="77777777" w:rsidR="007D052D" w:rsidRDefault="00163F89" w:rsidP="005821AA">
      <w:pPr>
        <w:numPr>
          <w:ilvl w:val="0"/>
          <w:numId w:val="14"/>
        </w:numPr>
        <w:spacing w:after="60" w:line="312" w:lineRule="auto"/>
      </w:pPr>
      <w:r>
        <w:t>Videos profesionales</w:t>
      </w:r>
    </w:p>
    <w:p w14:paraId="7AA02C3B" w14:textId="76CEF3AD" w:rsidR="007D052D" w:rsidRDefault="00163F89" w:rsidP="005821AA">
      <w:pPr>
        <w:numPr>
          <w:ilvl w:val="0"/>
          <w:numId w:val="14"/>
        </w:numPr>
        <w:spacing w:after="60" w:line="312" w:lineRule="auto"/>
      </w:pPr>
      <w:r>
        <w:t xml:space="preserve">Videos </w:t>
      </w:r>
      <w:r w:rsidR="00C303AC">
        <w:t>aficionados</w:t>
      </w:r>
    </w:p>
    <w:p w14:paraId="6DCDBA9B" w14:textId="77777777" w:rsidR="007D052D" w:rsidRDefault="00163F89" w:rsidP="005821AA">
      <w:pPr>
        <w:numPr>
          <w:ilvl w:val="0"/>
          <w:numId w:val="14"/>
        </w:numPr>
        <w:spacing w:after="60" w:line="312" w:lineRule="auto"/>
      </w:pPr>
      <w:r>
        <w:t>Grabaciones de audio</w:t>
      </w:r>
    </w:p>
    <w:p w14:paraId="087CD129" w14:textId="77777777" w:rsidR="007D052D" w:rsidRDefault="00163F89" w:rsidP="005821AA">
      <w:pPr>
        <w:numPr>
          <w:ilvl w:val="0"/>
          <w:numId w:val="14"/>
        </w:numPr>
        <w:spacing w:after="60" w:line="312" w:lineRule="auto"/>
      </w:pPr>
      <w:r>
        <w:t>Testimonios orales</w:t>
      </w:r>
    </w:p>
    <w:p w14:paraId="3770C752" w14:textId="77777777" w:rsidR="007D052D" w:rsidRDefault="00163F89" w:rsidP="005821AA">
      <w:pPr>
        <w:numPr>
          <w:ilvl w:val="0"/>
          <w:numId w:val="14"/>
        </w:numPr>
        <w:spacing w:after="60" w:line="312" w:lineRule="auto"/>
      </w:pPr>
      <w:r>
        <w:t>Documentos y materiales de archivo</w:t>
      </w:r>
    </w:p>
    <w:p w14:paraId="7C9B5BD1" w14:textId="77777777" w:rsidR="007D052D" w:rsidRDefault="00163F89" w:rsidP="005821AA">
      <w:pPr>
        <w:numPr>
          <w:ilvl w:val="0"/>
          <w:numId w:val="14"/>
        </w:numPr>
        <w:spacing w:after="60" w:line="312" w:lineRule="auto"/>
      </w:pPr>
      <w:r>
        <w:t>Artículos y publicaciones</w:t>
      </w:r>
    </w:p>
    <w:p w14:paraId="6F1E689E" w14:textId="77777777" w:rsidR="007D052D" w:rsidRDefault="00163F89" w:rsidP="005821AA">
      <w:pPr>
        <w:numPr>
          <w:ilvl w:val="0"/>
          <w:numId w:val="14"/>
        </w:numPr>
        <w:spacing w:after="160" w:line="312" w:lineRule="auto"/>
      </w:pPr>
      <w:r>
        <w:t>Materiales en formatos mixtos</w:t>
      </w:r>
    </w:p>
    <w:p w14:paraId="7CA073CD" w14:textId="77777777" w:rsidR="007D052D" w:rsidRPr="0034095B" w:rsidRDefault="00163F89" w:rsidP="00ED69BF">
      <w:pPr>
        <w:spacing w:after="160" w:line="312" w:lineRule="auto"/>
        <w:rPr>
          <w:lang w:val="es-ES"/>
        </w:rPr>
      </w:pPr>
      <w:r w:rsidRPr="0034095B">
        <w:rPr>
          <w:lang w:val="es-ES"/>
        </w:rPr>
        <w:t>Esta distinción nos permite identificar la calidad técnica y la naturaleza del contenido sin excluir ninguna contribución.</w:t>
      </w:r>
    </w:p>
    <w:p w14:paraId="328769CC" w14:textId="77777777" w:rsidR="007D052D" w:rsidRDefault="00163F89">
      <w:pPr>
        <w:pStyle w:val="Heading2"/>
      </w:pPr>
      <w:r>
        <w:t>3. Clasificación por tema</w:t>
      </w:r>
    </w:p>
    <w:p w14:paraId="0FF2875C" w14:textId="77777777" w:rsidR="007D052D" w:rsidRDefault="00163F89" w:rsidP="005821AA">
      <w:pPr>
        <w:numPr>
          <w:ilvl w:val="0"/>
          <w:numId w:val="15"/>
        </w:numPr>
        <w:spacing w:after="60" w:line="312" w:lineRule="auto"/>
      </w:pPr>
      <w:r>
        <w:t>Patrimonio arquitectónico y monumental</w:t>
      </w:r>
    </w:p>
    <w:p w14:paraId="663F9C80" w14:textId="77777777" w:rsidR="007D052D" w:rsidRDefault="00163F89" w:rsidP="005821AA">
      <w:pPr>
        <w:numPr>
          <w:ilvl w:val="0"/>
          <w:numId w:val="15"/>
        </w:numPr>
        <w:spacing w:after="60" w:line="312" w:lineRule="auto"/>
      </w:pPr>
      <w:r>
        <w:t>Paisajes culturales</w:t>
      </w:r>
    </w:p>
    <w:p w14:paraId="3163D0AA" w14:textId="77777777" w:rsidR="007D052D" w:rsidRDefault="00163F89" w:rsidP="005821AA">
      <w:pPr>
        <w:numPr>
          <w:ilvl w:val="0"/>
          <w:numId w:val="15"/>
        </w:numPr>
        <w:spacing w:after="60" w:line="312" w:lineRule="auto"/>
      </w:pPr>
      <w:r>
        <w:t>Tradiciones alimentarias y prácticas agrícolas</w:t>
      </w:r>
    </w:p>
    <w:p w14:paraId="5D48CE64" w14:textId="77777777" w:rsidR="007D052D" w:rsidRPr="0034095B" w:rsidRDefault="00163F89" w:rsidP="005821AA">
      <w:pPr>
        <w:numPr>
          <w:ilvl w:val="0"/>
          <w:numId w:val="15"/>
        </w:numPr>
        <w:spacing w:after="60" w:line="312" w:lineRule="auto"/>
        <w:rPr>
          <w:lang w:val="es-ES"/>
        </w:rPr>
      </w:pPr>
      <w:r w:rsidRPr="0034095B">
        <w:rPr>
          <w:lang w:val="es-ES"/>
        </w:rPr>
        <w:t>Artes del espectáculo (música, danza, teatro)</w:t>
      </w:r>
    </w:p>
    <w:p w14:paraId="4D22BADA" w14:textId="77777777" w:rsidR="007D052D" w:rsidRDefault="00163F89" w:rsidP="005821AA">
      <w:pPr>
        <w:numPr>
          <w:ilvl w:val="0"/>
          <w:numId w:val="15"/>
        </w:numPr>
        <w:spacing w:after="60" w:line="312" w:lineRule="auto"/>
      </w:pPr>
      <w:r>
        <w:t>Artesanía tradicional</w:t>
      </w:r>
    </w:p>
    <w:p w14:paraId="486725F2" w14:textId="77777777" w:rsidR="007D052D" w:rsidRDefault="00163F89" w:rsidP="005821AA">
      <w:pPr>
        <w:numPr>
          <w:ilvl w:val="0"/>
          <w:numId w:val="15"/>
        </w:numPr>
        <w:spacing w:after="60" w:line="312" w:lineRule="auto"/>
      </w:pPr>
      <w:r>
        <w:t>Fiestas, rituales y eventos comunitarios</w:t>
      </w:r>
    </w:p>
    <w:p w14:paraId="38278C35" w14:textId="77777777" w:rsidR="007D052D" w:rsidRDefault="00163F89" w:rsidP="005821AA">
      <w:pPr>
        <w:numPr>
          <w:ilvl w:val="0"/>
          <w:numId w:val="15"/>
        </w:numPr>
        <w:spacing w:after="60" w:line="312" w:lineRule="auto"/>
      </w:pPr>
      <w:r>
        <w:t>Memoria histórica y testimonios</w:t>
      </w:r>
    </w:p>
    <w:p w14:paraId="603A982E" w14:textId="77777777" w:rsidR="007D052D" w:rsidRDefault="00163F89" w:rsidP="005821AA">
      <w:pPr>
        <w:numPr>
          <w:ilvl w:val="0"/>
          <w:numId w:val="15"/>
        </w:numPr>
        <w:spacing w:after="60" w:line="312" w:lineRule="auto"/>
      </w:pPr>
      <w:r>
        <w:t>Lenguas y tradiciones orales</w:t>
      </w:r>
    </w:p>
    <w:p w14:paraId="42ED0F20" w14:textId="77777777" w:rsidR="007D052D" w:rsidRPr="0034095B" w:rsidRDefault="00163F89" w:rsidP="005821AA">
      <w:pPr>
        <w:numPr>
          <w:ilvl w:val="0"/>
          <w:numId w:val="15"/>
        </w:numPr>
        <w:spacing w:after="60" w:line="312" w:lineRule="auto"/>
        <w:rPr>
          <w:lang w:val="es-ES"/>
        </w:rPr>
      </w:pPr>
      <w:r w:rsidRPr="0034095B">
        <w:rPr>
          <w:lang w:val="es-ES"/>
        </w:rPr>
        <w:t>Conocimientos relacionados con la naturaleza y el medio ambiente</w:t>
      </w:r>
    </w:p>
    <w:p w14:paraId="1B6A267A" w14:textId="77777777" w:rsidR="007D052D" w:rsidRDefault="00163F89" w:rsidP="005821AA">
      <w:pPr>
        <w:numPr>
          <w:ilvl w:val="0"/>
          <w:numId w:val="15"/>
        </w:numPr>
        <w:spacing w:after="60" w:line="312" w:lineRule="auto"/>
      </w:pPr>
      <w:r>
        <w:t>Actividades productivas y oficios tradicionales</w:t>
      </w:r>
    </w:p>
    <w:p w14:paraId="5252E6B8" w14:textId="77777777" w:rsidR="007D052D" w:rsidRDefault="00163F89" w:rsidP="005821AA">
      <w:pPr>
        <w:numPr>
          <w:ilvl w:val="0"/>
          <w:numId w:val="15"/>
        </w:numPr>
        <w:spacing w:after="60" w:line="312" w:lineRule="auto"/>
      </w:pPr>
      <w:r>
        <w:t>Patrimonio arqueológico</w:t>
      </w:r>
    </w:p>
    <w:p w14:paraId="5169F6DC" w14:textId="77777777" w:rsidR="007D052D" w:rsidRDefault="00163F89" w:rsidP="005821AA">
      <w:pPr>
        <w:numPr>
          <w:ilvl w:val="0"/>
          <w:numId w:val="15"/>
        </w:numPr>
        <w:spacing w:after="160" w:line="312" w:lineRule="auto"/>
      </w:pPr>
      <w:r>
        <w:t>Patrimonio natural y biodiversidad</w:t>
      </w:r>
    </w:p>
    <w:p w14:paraId="4555974D" w14:textId="77777777" w:rsidR="00803761" w:rsidRPr="008937BE" w:rsidRDefault="00803761" w:rsidP="00803761">
      <w:pPr>
        <w:pStyle w:val="Heading2"/>
        <w:rPr>
          <w:lang w:val="es-ES"/>
        </w:rPr>
      </w:pPr>
      <w:r w:rsidRPr="008937BE">
        <w:rPr>
          <w:lang w:val="es-ES"/>
        </w:rPr>
        <w:t>4. Modalidad de envío y transmisión segura de datos</w:t>
      </w:r>
    </w:p>
    <w:p w14:paraId="7F9A3C69" w14:textId="77777777" w:rsidR="00803761" w:rsidRPr="008937BE" w:rsidRDefault="00803761" w:rsidP="00775D41">
      <w:pPr>
        <w:spacing w:after="160" w:line="312" w:lineRule="auto"/>
        <w:rPr>
          <w:rFonts w:eastAsia="Times New Roman"/>
          <w:lang w:val="es-ES"/>
        </w:rPr>
      </w:pPr>
      <w:r w:rsidRPr="008937BE">
        <w:rPr>
          <w:rFonts w:eastAsia="Times New Roman"/>
          <w:lang w:val="es-ES"/>
        </w:rPr>
        <w:t>Para garantizar la máxima seguridad y la correcta incorporación a la infraestructura de archivo seguro alojada en Italia, los materiales pueden enviarse a través de los siguientes canales oficiales:</w:t>
      </w:r>
    </w:p>
    <w:p w14:paraId="5B0C875F" w14:textId="77777777" w:rsidR="00803761" w:rsidRPr="008937BE" w:rsidRDefault="00803761" w:rsidP="005821AA">
      <w:pPr>
        <w:numPr>
          <w:ilvl w:val="0"/>
          <w:numId w:val="2"/>
        </w:numPr>
        <w:spacing w:after="60" w:line="312" w:lineRule="auto"/>
        <w:rPr>
          <w:rFonts w:eastAsia="Times New Roman"/>
          <w:lang w:val="es-ES"/>
        </w:rPr>
      </w:pPr>
      <w:r w:rsidRPr="008937BE">
        <w:rPr>
          <w:rFonts w:eastAsia="Times New Roman"/>
          <w:b/>
          <w:bCs/>
          <w:lang w:val="es-ES"/>
        </w:rPr>
        <w:t>Formulario oficial conjunto en línea:</w:t>
      </w:r>
      <w:r w:rsidRPr="008937BE">
        <w:rPr>
          <w:rFonts w:eastAsia="Times New Roman"/>
          <w:lang w:val="es-ES"/>
        </w:rPr>
        <w:t xml:space="preserve"> (INSERTAR ENLACE) </w:t>
      </w:r>
      <w:r w:rsidRPr="008937BE">
        <w:rPr>
          <w:rFonts w:eastAsia="Times New Roman"/>
          <w:i/>
          <w:iCs/>
          <w:lang w:val="es-ES"/>
        </w:rPr>
        <w:t>(carga directa en la interfaz segura gestionada por el HII)</w:t>
      </w:r>
    </w:p>
    <w:p w14:paraId="0AB231D7" w14:textId="585F1D2D" w:rsidR="00803761" w:rsidRPr="008937BE" w:rsidRDefault="00803761" w:rsidP="005821AA">
      <w:pPr>
        <w:numPr>
          <w:ilvl w:val="0"/>
          <w:numId w:val="2"/>
        </w:numPr>
        <w:spacing w:after="60" w:line="312" w:lineRule="auto"/>
        <w:rPr>
          <w:rFonts w:eastAsia="Times New Roman"/>
          <w:lang w:val="es-ES"/>
        </w:rPr>
      </w:pPr>
      <w:r w:rsidRPr="008937BE">
        <w:rPr>
          <w:rFonts w:eastAsia="Times New Roman"/>
          <w:b/>
          <w:bCs/>
          <w:lang w:val="es-ES"/>
        </w:rPr>
        <w:t>Servicios de transferencia directa de archivos:</w:t>
      </w:r>
      <w:r w:rsidRPr="008937BE">
        <w:rPr>
          <w:rFonts w:eastAsia="Times New Roman"/>
          <w:lang w:val="es-ES"/>
        </w:rPr>
        <w:t xml:space="preserve"> envío al repositorio oficial del proyecto.</w:t>
      </w:r>
    </w:p>
    <w:p w14:paraId="712EAEEA" w14:textId="77777777" w:rsidR="00803761" w:rsidRPr="008937BE" w:rsidRDefault="00803761" w:rsidP="005821AA">
      <w:pPr>
        <w:numPr>
          <w:ilvl w:val="0"/>
          <w:numId w:val="2"/>
        </w:numPr>
        <w:spacing w:after="60" w:line="312" w:lineRule="auto"/>
        <w:rPr>
          <w:rFonts w:eastAsia="Times New Roman"/>
          <w:lang w:val="es-ES"/>
        </w:rPr>
      </w:pPr>
      <w:r w:rsidRPr="008937BE">
        <w:rPr>
          <w:rFonts w:eastAsia="Times New Roman"/>
          <w:b/>
          <w:bCs/>
          <w:lang w:val="es-ES"/>
        </w:rPr>
        <w:lastRenderedPageBreak/>
        <w:t>Correo institucional específico:</w:t>
      </w:r>
      <w:r w:rsidRPr="008937BE">
        <w:rPr>
          <w:rFonts w:eastAsia="Times New Roman"/>
          <w:lang w:val="es-ES"/>
        </w:rPr>
        <w:t xml:space="preserve"> (INSERTAR CORREO ELECTRÓNICO)</w:t>
      </w:r>
    </w:p>
    <w:p w14:paraId="26F92E7C" w14:textId="77777777" w:rsidR="00803761" w:rsidRPr="008937BE" w:rsidRDefault="00803761" w:rsidP="005821AA">
      <w:pPr>
        <w:numPr>
          <w:ilvl w:val="0"/>
          <w:numId w:val="2"/>
        </w:numPr>
        <w:spacing w:after="160" w:line="312" w:lineRule="auto"/>
        <w:rPr>
          <w:rFonts w:eastAsia="Times New Roman"/>
          <w:lang w:val="es-ES"/>
        </w:rPr>
      </w:pPr>
      <w:r w:rsidRPr="008937BE">
        <w:rPr>
          <w:rFonts w:eastAsia="Times New Roman"/>
          <w:b/>
          <w:bCs/>
          <w:lang w:val="es-ES"/>
        </w:rPr>
        <w:t>WhatsApp verificado del proyecto:</w:t>
      </w:r>
      <w:r w:rsidRPr="008937BE">
        <w:rPr>
          <w:rFonts w:eastAsia="Times New Roman"/>
          <w:lang w:val="es-ES"/>
        </w:rPr>
        <w:t xml:space="preserve"> (INTRODUCIR NÚMERO)</w:t>
      </w:r>
    </w:p>
    <w:p w14:paraId="40791F0B" w14:textId="57395A31" w:rsidR="00803761" w:rsidRPr="008937BE" w:rsidRDefault="00803761" w:rsidP="00775D41">
      <w:pPr>
        <w:spacing w:after="160" w:line="312" w:lineRule="auto"/>
        <w:rPr>
          <w:rFonts w:eastAsia="Times New Roman"/>
          <w:i/>
          <w:iCs/>
          <w:lang w:val="es-ES"/>
        </w:rPr>
      </w:pPr>
      <w:r w:rsidRPr="008937BE">
        <w:rPr>
          <w:rFonts w:eastAsia="Times New Roman"/>
          <w:i/>
          <w:iCs/>
          <w:lang w:val="es-ES"/>
        </w:rPr>
        <w:t>La DGA y el HII también organizarán conjuntamente jornadas de recopilación y digitalización en museos, bibliotecas, archivos, escuelas y centros culturales.</w:t>
      </w:r>
    </w:p>
    <w:p w14:paraId="01A8B43A" w14:textId="77777777" w:rsidR="00803761" w:rsidRPr="00B15FE6" w:rsidRDefault="00580783" w:rsidP="00803761">
      <w:pPr>
        <w:keepNext/>
        <w:spacing w:after="160" w:line="312" w:lineRule="auto"/>
        <w:rPr>
          <w:rFonts w:eastAsia="Times New Roman"/>
          <w:lang w:val="es-ES"/>
        </w:rPr>
      </w:pPr>
      <w:r>
        <w:rPr>
          <w:rFonts w:ascii="Times New Roman" w:eastAsia="Times New Roman" w:hAnsi="Times New Roman" w:cs="Times New Roman"/>
          <w:sz w:val="24"/>
          <w:szCs w:val="24"/>
          <w:lang w:val="es-ES"/>
        </w:rPr>
        <w:pict w14:anchorId="2B816154">
          <v:rect id="_x0000_i1025" style="width:0;height:1.5pt" o:hralign="center" o:hrstd="t" o:hr="t" fillcolor="#b8c4e0" stroked="f"/>
        </w:pict>
      </w:r>
    </w:p>
    <w:p w14:paraId="4016D6A2" w14:textId="77777777" w:rsidR="00803761" w:rsidRPr="008937BE" w:rsidRDefault="00803761" w:rsidP="00803761">
      <w:pPr>
        <w:pStyle w:val="Heading1"/>
        <w:rPr>
          <w:lang w:val="es-ES"/>
        </w:rPr>
      </w:pPr>
      <w:r w:rsidRPr="008937BE">
        <w:rPr>
          <w:lang w:val="es-ES"/>
        </w:rPr>
        <w:t>¿NECESITA AYUDA? ESTAMOS AQUÍ PARA USTED</w:t>
      </w:r>
    </w:p>
    <w:p w14:paraId="4734DC38" w14:textId="6FF3E103" w:rsidR="00803761" w:rsidRPr="008937BE" w:rsidRDefault="00803761" w:rsidP="00666C00">
      <w:pPr>
        <w:spacing w:after="160" w:line="312" w:lineRule="auto"/>
        <w:rPr>
          <w:rFonts w:eastAsia="Times New Roman"/>
          <w:lang w:val="es-ES"/>
        </w:rPr>
      </w:pPr>
      <w:r w:rsidRPr="008937BE">
        <w:rPr>
          <w:rFonts w:eastAsia="Times New Roman"/>
          <w:lang w:val="es-ES"/>
        </w:rPr>
        <w:t>¡No deje que los problemas técnicos o los formatos físicos se lo impidan! Si sus valiosos recuerdos todavía están en papel, en película antigua o en casetes de audio, o si simplemente no sabe cómo subirlos, las redes de expertos de la DGA y el HII están aquí para ayudarle a protegerlos:</w:t>
      </w:r>
    </w:p>
    <w:p w14:paraId="51F12DB4" w14:textId="77777777" w:rsidR="00803761" w:rsidRPr="008937BE" w:rsidRDefault="00803761" w:rsidP="005821AA">
      <w:pPr>
        <w:numPr>
          <w:ilvl w:val="0"/>
          <w:numId w:val="3"/>
        </w:numPr>
        <w:spacing w:after="60" w:line="312" w:lineRule="auto"/>
        <w:rPr>
          <w:rFonts w:eastAsia="Times New Roman"/>
          <w:lang w:val="es-ES"/>
        </w:rPr>
      </w:pPr>
      <w:r w:rsidRPr="008937BE">
        <w:rPr>
          <w:rFonts w:eastAsia="Times New Roman"/>
          <w:b/>
          <w:bCs/>
          <w:lang w:val="es-ES"/>
        </w:rPr>
        <w:t>Asistencia técnica por WhatsApp:</w:t>
      </w:r>
      <w:r w:rsidRPr="008937BE">
        <w:rPr>
          <w:rFonts w:eastAsia="Times New Roman"/>
          <w:lang w:val="es-ES"/>
        </w:rPr>
        <w:t xml:space="preserve"> Envíe un mensaje o llame a nuestra línea de atención dedicada al patrimonio al </w:t>
      </w:r>
      <w:r w:rsidRPr="008937BE">
        <w:rPr>
          <w:rFonts w:eastAsia="Times New Roman"/>
          <w:b/>
          <w:bCs/>
          <w:lang w:val="es-ES"/>
        </w:rPr>
        <w:t>(INTRODUCIR NÚMERO)</w:t>
      </w:r>
      <w:r w:rsidRPr="008937BE">
        <w:rPr>
          <w:rFonts w:eastAsia="Times New Roman"/>
          <w:lang w:val="es-ES"/>
        </w:rPr>
        <w:t xml:space="preserve"> y el equipo técnico del HII le guiará paso a paso en el proceso de envío seguro.</w:t>
      </w:r>
    </w:p>
    <w:p w14:paraId="2C7338AB" w14:textId="77777777" w:rsidR="00803761" w:rsidRPr="008937BE" w:rsidRDefault="00803761" w:rsidP="005821AA">
      <w:pPr>
        <w:numPr>
          <w:ilvl w:val="0"/>
          <w:numId w:val="3"/>
        </w:numPr>
        <w:spacing w:after="60" w:line="312" w:lineRule="auto"/>
        <w:rPr>
          <w:rFonts w:eastAsia="Times New Roman"/>
          <w:lang w:val="es-ES"/>
        </w:rPr>
      </w:pPr>
      <w:r w:rsidRPr="008937BE">
        <w:rPr>
          <w:rFonts w:eastAsia="Times New Roman"/>
          <w:b/>
          <w:bCs/>
          <w:lang w:val="es-ES"/>
        </w:rPr>
        <w:t>Asistencia por correo electrónico:</w:t>
      </w:r>
      <w:r w:rsidRPr="008937BE">
        <w:rPr>
          <w:rFonts w:eastAsia="Times New Roman"/>
          <w:lang w:val="es-ES"/>
        </w:rPr>
        <w:t xml:space="preserve"> Envíe sus consultas técnicas o sus archivos directamente a </w:t>
      </w:r>
      <w:r w:rsidRPr="008937BE">
        <w:rPr>
          <w:rFonts w:eastAsia="Times New Roman"/>
          <w:b/>
          <w:bCs/>
          <w:lang w:val="es-ES"/>
        </w:rPr>
        <w:t>(INSERTAR CORREO ELECTRÓNICO)</w:t>
      </w:r>
      <w:r w:rsidRPr="008937BE">
        <w:rPr>
          <w:rFonts w:eastAsia="Times New Roman"/>
          <w:lang w:val="es-ES"/>
        </w:rPr>
        <w:t>.</w:t>
      </w:r>
    </w:p>
    <w:p w14:paraId="5B51CFA3" w14:textId="696EC7F9" w:rsidR="00803761" w:rsidRPr="008937BE" w:rsidRDefault="00803761" w:rsidP="005821AA">
      <w:pPr>
        <w:numPr>
          <w:ilvl w:val="0"/>
          <w:numId w:val="3"/>
        </w:numPr>
        <w:spacing w:after="160" w:line="312" w:lineRule="auto"/>
        <w:rPr>
          <w:rFonts w:eastAsia="Times New Roman"/>
          <w:lang w:val="es-ES"/>
        </w:rPr>
      </w:pPr>
      <w:r w:rsidRPr="008937BE">
        <w:rPr>
          <w:rFonts w:eastAsia="Times New Roman"/>
          <w:b/>
          <w:bCs/>
          <w:lang w:val="es-ES"/>
        </w:rPr>
        <w:t>Materiales físicos y misiones de digitalización:</w:t>
      </w:r>
      <w:r w:rsidRPr="008937BE">
        <w:rPr>
          <w:rFonts w:eastAsia="Times New Roman"/>
          <w:lang w:val="es-ES"/>
        </w:rPr>
        <w:t xml:space="preserve"> Si posee objetos históricos, diarios delicados o álbumes de fotos ancestrales que no puede digitalizar por sí mismo, contáctenos. La DGA y el HII dispondrán un método seguro para documentarlos y digitalizarlos durante nuestras próximas misiones institucionales conjuntas o a través de nuestras redes locales autorizadas.</w:t>
      </w:r>
    </w:p>
    <w:p w14:paraId="6C97800C" w14:textId="77777777" w:rsidR="00803761" w:rsidRPr="00B15FE6" w:rsidRDefault="00580783" w:rsidP="00803761">
      <w:pPr>
        <w:keepNext/>
        <w:spacing w:after="160" w:line="312" w:lineRule="auto"/>
        <w:rPr>
          <w:rFonts w:eastAsia="Times New Roman"/>
          <w:lang w:val="es-ES"/>
        </w:rPr>
      </w:pPr>
      <w:r>
        <w:rPr>
          <w:rFonts w:ascii="Times New Roman" w:eastAsia="Times New Roman" w:hAnsi="Times New Roman" w:cs="Times New Roman"/>
          <w:sz w:val="24"/>
          <w:szCs w:val="24"/>
          <w:lang w:val="es-ES"/>
        </w:rPr>
        <w:pict w14:anchorId="1D7FA7D0">
          <v:rect id="_x0000_i1026" style="width:0;height:1.5pt" o:hralign="center" o:hrstd="t" o:hr="t" fillcolor="#b8c4e0" stroked="f"/>
        </w:pict>
      </w:r>
    </w:p>
    <w:p w14:paraId="7939AA69" w14:textId="3FF9E966" w:rsidR="007D052D" w:rsidRPr="0034095B" w:rsidRDefault="00163F89" w:rsidP="0034095B">
      <w:pPr>
        <w:keepNext/>
        <w:spacing w:after="160" w:line="312" w:lineRule="auto"/>
        <w:rPr>
          <w:lang w:val="es-ES"/>
        </w:rPr>
      </w:pPr>
      <w:r w:rsidRPr="00E25C0B">
        <w:rPr>
          <w:lang w:val="es-ES"/>
        </w:rPr>
        <w:t>Cada documento, fotografía, testimonio o tradición representa una parte de la memoria colectiva. Contribuir a esta iniciativa significa participar en la preservación del patrimonio cultural y natural y en su transmisión a las generaciones futuras.</w:t>
      </w:r>
    </w:p>
    <w:p w14:paraId="68A8BE18" w14:textId="5C2EB22B" w:rsidR="008C160E" w:rsidRPr="00BF6FE8" w:rsidRDefault="008C160E" w:rsidP="008C160E">
      <w:pPr>
        <w:spacing w:before="240" w:after="160" w:line="312" w:lineRule="auto"/>
        <w:rPr>
          <w:rFonts w:eastAsia="Times New Roman"/>
          <w:b/>
          <w:bCs/>
          <w:lang w:eastAsia="en-US"/>
        </w:rPr>
      </w:pPr>
      <w:r>
        <w:rPr>
          <w:b/>
          <w:bCs/>
          <w:lang w:val="es-ES"/>
        </w:rPr>
        <w:t xml:space="preserve">Únase </w:t>
      </w:r>
      <w:r w:rsidR="00C303AC">
        <w:rPr>
          <w:b/>
          <w:bCs/>
          <w:lang w:val="es-ES"/>
        </w:rPr>
        <w:t xml:space="preserve">al </w:t>
      </w:r>
      <w:r w:rsidR="00C303AC" w:rsidRPr="000036DE">
        <w:rPr>
          <w:b/>
          <w:bCs/>
          <w:lang w:val="es-ES"/>
        </w:rPr>
        <w:t xml:space="preserve">Ministerio de Cultura/Dirección General de Antigüedades (DGA) del Líbano y el </w:t>
      </w:r>
      <w:proofErr w:type="spellStart"/>
      <w:r w:rsidR="00C303AC" w:rsidRPr="000036DE">
        <w:rPr>
          <w:b/>
          <w:bCs/>
          <w:lang w:val="es-ES"/>
        </w:rPr>
        <w:t>Heritage</w:t>
      </w:r>
      <w:proofErr w:type="spellEnd"/>
      <w:r w:rsidR="00C303AC" w:rsidRPr="000036DE">
        <w:rPr>
          <w:b/>
          <w:bCs/>
          <w:lang w:val="es-ES"/>
        </w:rPr>
        <w:t xml:space="preserve"> International </w:t>
      </w:r>
      <w:proofErr w:type="spellStart"/>
      <w:r w:rsidR="00C303AC" w:rsidRPr="000036DE">
        <w:rPr>
          <w:b/>
          <w:bCs/>
          <w:lang w:val="es-ES"/>
        </w:rPr>
        <w:t>Institute</w:t>
      </w:r>
      <w:proofErr w:type="spellEnd"/>
      <w:r w:rsidR="00C303AC" w:rsidRPr="000036DE">
        <w:rPr>
          <w:b/>
          <w:bCs/>
          <w:lang w:val="es-ES"/>
        </w:rPr>
        <w:t xml:space="preserve"> (HII)</w:t>
      </w:r>
      <w:r w:rsidR="00C303AC">
        <w:rPr>
          <w:b/>
          <w:bCs/>
          <w:lang w:val="es-ES"/>
        </w:rPr>
        <w:t xml:space="preserve"> </w:t>
      </w:r>
      <w:r w:rsidRPr="00BF6FE8">
        <w:rPr>
          <w:rFonts w:eastAsia="Times New Roman"/>
          <w:b/>
          <w:bCs/>
          <w:lang w:eastAsia="en-US"/>
        </w:rPr>
        <w:t xml:space="preserve">para </w:t>
      </w:r>
      <w:r w:rsidR="00EE5A77">
        <w:rPr>
          <w:rFonts w:eastAsia="Times New Roman"/>
          <w:b/>
          <w:bCs/>
          <w:lang w:eastAsia="en-US"/>
        </w:rPr>
        <w:t>D</w:t>
      </w:r>
      <w:r w:rsidRPr="00BF6FE8">
        <w:rPr>
          <w:rFonts w:eastAsia="Times New Roman"/>
          <w:b/>
          <w:bCs/>
          <w:lang w:eastAsia="en-US"/>
        </w:rPr>
        <w:t xml:space="preserve">ocumentar y </w:t>
      </w:r>
      <w:r w:rsidR="00EE5A77">
        <w:rPr>
          <w:rFonts w:eastAsia="Times New Roman"/>
          <w:b/>
          <w:bCs/>
          <w:lang w:eastAsia="en-US"/>
        </w:rPr>
        <w:t>S</w:t>
      </w:r>
      <w:r w:rsidRPr="00BF6FE8">
        <w:rPr>
          <w:rFonts w:eastAsia="Times New Roman"/>
          <w:b/>
          <w:bCs/>
          <w:lang w:eastAsia="en-US"/>
        </w:rPr>
        <w:t xml:space="preserve">alvaguardar el </w:t>
      </w:r>
      <w:r w:rsidR="00EE5A77">
        <w:rPr>
          <w:rFonts w:eastAsia="Times New Roman"/>
          <w:b/>
          <w:bCs/>
          <w:lang w:eastAsia="en-US"/>
        </w:rPr>
        <w:t>P</w:t>
      </w:r>
      <w:r w:rsidRPr="00BF6FE8">
        <w:rPr>
          <w:rFonts w:eastAsia="Times New Roman"/>
          <w:b/>
          <w:bCs/>
          <w:lang w:eastAsia="en-US"/>
        </w:rPr>
        <w:t>atrimonio</w:t>
      </w:r>
      <w:r w:rsidR="00EE5A77">
        <w:rPr>
          <w:rFonts w:eastAsia="Times New Roman"/>
          <w:b/>
          <w:bCs/>
          <w:lang w:eastAsia="en-US"/>
        </w:rPr>
        <w:t xml:space="preserve"> Cultural</w:t>
      </w:r>
      <w:r w:rsidRPr="00BF6FE8">
        <w:rPr>
          <w:rFonts w:eastAsia="Times New Roman"/>
          <w:b/>
          <w:bCs/>
          <w:lang w:eastAsia="en-US"/>
        </w:rPr>
        <w:t xml:space="preserve"> del Líbano.</w:t>
      </w:r>
    </w:p>
    <w:sectPr w:rsidR="008C160E" w:rsidRPr="00BF6FE8">
      <w:footerReference w:type="default" r:id="rId9"/>
      <w:footerReference w:type="first" r:id="rId10"/>
      <w:pgSz w:w="11909" w:h="16834"/>
      <w:pgMar w:top="1440" w:right="1440" w:bottom="1440" w:left="1440" w:header="720" w:footer="720" w:gutter="0"/>
      <w:pgNumType w:start="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41432D" w14:textId="77777777" w:rsidR="00580783" w:rsidRDefault="00580783">
      <w:pPr>
        <w:spacing w:line="240" w:lineRule="auto"/>
      </w:pPr>
      <w:r>
        <w:separator/>
      </w:r>
    </w:p>
  </w:endnote>
  <w:endnote w:type="continuationSeparator" w:id="0">
    <w:p w14:paraId="1BD55AD3" w14:textId="77777777" w:rsidR="00580783" w:rsidRDefault="0058078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embedRegular r:id="rId1" w:fontKey="{7F24BC36-0361-4FC0-83AF-8B2BE61C2411}"/>
  </w:font>
  <w:font w:name="Cambria">
    <w:panose1 w:val="02040503050406030204"/>
    <w:charset w:val="00"/>
    <w:family w:val="roman"/>
    <w:pitch w:val="variable"/>
    <w:sig w:usb0="E00006FF" w:usb1="420024FF" w:usb2="02000000" w:usb3="00000000" w:csb0="0000019F" w:csb1="00000000"/>
    <w:embedRegular r:id="rId2" w:fontKey="{99A5D689-E759-493D-B167-ACA9F4C5B03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2B9E28" w14:textId="77777777" w:rsidR="007D052D" w:rsidRDefault="00163F89">
    <w:pPr>
      <w:jc w:val="right"/>
    </w:pPr>
    <w:r>
      <w:fldChar w:fldCharType="begin"/>
    </w:r>
    <w:r>
      <w:instrText>PAGE</w:instrText>
    </w:r>
    <w:r>
      <w:fldChar w:fldCharType="separate"/>
    </w:r>
    <w:r w:rsidR="00040A0D">
      <w:rPr>
        <w:noProof/>
      </w:rPr>
      <w:t>1</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B80D67" w14:textId="77777777" w:rsidR="007D052D" w:rsidRDefault="007D052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36BA56" w14:textId="77777777" w:rsidR="00580783" w:rsidRDefault="00580783">
      <w:pPr>
        <w:spacing w:line="240" w:lineRule="auto"/>
      </w:pPr>
      <w:r>
        <w:separator/>
      </w:r>
    </w:p>
  </w:footnote>
  <w:footnote w:type="continuationSeparator" w:id="0">
    <w:p w14:paraId="706D7480" w14:textId="77777777" w:rsidR="00580783" w:rsidRDefault="00580783">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EC4E50"/>
    <w:multiLevelType w:val="hybridMultilevel"/>
    <w:tmpl w:val="4CF6F3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2E92E20"/>
    <w:multiLevelType w:val="hybridMultilevel"/>
    <w:tmpl w:val="0FD49566"/>
    <w:lvl w:ilvl="0" w:tplc="EBF010E6">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B4D0044"/>
    <w:multiLevelType w:val="multilevel"/>
    <w:tmpl w:val="B0809088"/>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220F5E2E"/>
    <w:multiLevelType w:val="hybridMultilevel"/>
    <w:tmpl w:val="A95CCE88"/>
    <w:lvl w:ilvl="0" w:tplc="04090001">
      <w:start w:val="1"/>
      <w:numFmt w:val="bullet"/>
      <w:lvlText w:val=""/>
      <w:lvlJc w:val="left"/>
      <w:pPr>
        <w:ind w:left="360" w:hanging="360"/>
      </w:pPr>
      <w:rPr>
        <w:rFonts w:ascii="Symbol" w:hAnsi="Symbol" w:hint="default"/>
        <w:sz w:val="24"/>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2357674C"/>
    <w:multiLevelType w:val="hybridMultilevel"/>
    <w:tmpl w:val="400A51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6472949"/>
    <w:multiLevelType w:val="multilevel"/>
    <w:tmpl w:val="683C449C"/>
    <w:lvl w:ilvl="0">
      <w:start w:val="1"/>
      <w:numFmt w:val="bullet"/>
      <w:lvlText w:val=""/>
      <w:lvlJc w:val="left"/>
      <w:pPr>
        <w:tabs>
          <w:tab w:val="num" w:pos="720"/>
        </w:tabs>
        <w:ind w:left="720" w:hanging="360"/>
      </w:pPr>
      <w:rPr>
        <w:rFonts w:ascii="Symbol" w:hAnsi="Symbol" w:hint="default"/>
        <w:sz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70815EE"/>
    <w:multiLevelType w:val="multilevel"/>
    <w:tmpl w:val="2078E7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50E20FC"/>
    <w:multiLevelType w:val="multilevel"/>
    <w:tmpl w:val="24A41B4A"/>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3786511F"/>
    <w:multiLevelType w:val="multilevel"/>
    <w:tmpl w:val="8EDC2C08"/>
    <w:lvl w:ilvl="0">
      <w:start w:val="1"/>
      <w:numFmt w:val="bullet"/>
      <w:lvlText w:val=""/>
      <w:lvlJc w:val="left"/>
      <w:pPr>
        <w:ind w:left="786" w:hanging="360"/>
      </w:pPr>
      <w:rPr>
        <w:rFonts w:ascii="Symbol" w:hAnsi="Symbol" w:hint="default"/>
        <w:sz w:val="24"/>
        <w:u w:val="none"/>
      </w:rPr>
    </w:lvl>
    <w:lvl w:ilvl="1">
      <w:start w:val="1"/>
      <w:numFmt w:val="bullet"/>
      <w:lvlText w:val="o"/>
      <w:lvlJc w:val="left"/>
      <w:pPr>
        <w:ind w:left="1506" w:hanging="360"/>
      </w:pPr>
      <w:rPr>
        <w:u w:val="none"/>
      </w:rPr>
    </w:lvl>
    <w:lvl w:ilvl="2">
      <w:start w:val="1"/>
      <w:numFmt w:val="bullet"/>
      <w:lvlText w:val="▪"/>
      <w:lvlJc w:val="left"/>
      <w:pPr>
        <w:ind w:left="2226" w:hanging="360"/>
      </w:pPr>
      <w:rPr>
        <w:u w:val="none"/>
      </w:rPr>
    </w:lvl>
    <w:lvl w:ilvl="3">
      <w:start w:val="1"/>
      <w:numFmt w:val="bullet"/>
      <w:lvlText w:val="▪"/>
      <w:lvlJc w:val="left"/>
      <w:pPr>
        <w:ind w:left="2946" w:hanging="360"/>
      </w:pPr>
      <w:rPr>
        <w:u w:val="none"/>
      </w:rPr>
    </w:lvl>
    <w:lvl w:ilvl="4">
      <w:start w:val="1"/>
      <w:numFmt w:val="bullet"/>
      <w:lvlText w:val="▪"/>
      <w:lvlJc w:val="left"/>
      <w:pPr>
        <w:ind w:left="3666" w:hanging="360"/>
      </w:pPr>
      <w:rPr>
        <w:u w:val="none"/>
      </w:rPr>
    </w:lvl>
    <w:lvl w:ilvl="5">
      <w:start w:val="1"/>
      <w:numFmt w:val="bullet"/>
      <w:lvlText w:val="▪"/>
      <w:lvlJc w:val="left"/>
      <w:pPr>
        <w:ind w:left="4386" w:hanging="360"/>
      </w:pPr>
      <w:rPr>
        <w:u w:val="none"/>
      </w:rPr>
    </w:lvl>
    <w:lvl w:ilvl="6">
      <w:start w:val="1"/>
      <w:numFmt w:val="bullet"/>
      <w:lvlText w:val="▪"/>
      <w:lvlJc w:val="left"/>
      <w:pPr>
        <w:ind w:left="5106" w:hanging="360"/>
      </w:pPr>
      <w:rPr>
        <w:u w:val="none"/>
      </w:rPr>
    </w:lvl>
    <w:lvl w:ilvl="7">
      <w:start w:val="1"/>
      <w:numFmt w:val="bullet"/>
      <w:lvlText w:val="▪"/>
      <w:lvlJc w:val="left"/>
      <w:pPr>
        <w:ind w:left="5826" w:hanging="360"/>
      </w:pPr>
      <w:rPr>
        <w:u w:val="none"/>
      </w:rPr>
    </w:lvl>
    <w:lvl w:ilvl="8">
      <w:start w:val="1"/>
      <w:numFmt w:val="bullet"/>
      <w:lvlText w:val="▪"/>
      <w:lvlJc w:val="left"/>
      <w:pPr>
        <w:ind w:left="6546" w:hanging="360"/>
      </w:pPr>
      <w:rPr>
        <w:u w:val="none"/>
      </w:rPr>
    </w:lvl>
  </w:abstractNum>
  <w:abstractNum w:abstractNumId="9" w15:restartNumberingAfterBreak="0">
    <w:nsid w:val="4326550D"/>
    <w:multiLevelType w:val="multilevel"/>
    <w:tmpl w:val="8D765788"/>
    <w:lvl w:ilvl="0">
      <w:start w:val="1"/>
      <w:numFmt w:val="bullet"/>
      <w:lvlText w:val=""/>
      <w:lvlJc w:val="left"/>
      <w:pPr>
        <w:tabs>
          <w:tab w:val="num" w:pos="720"/>
        </w:tabs>
        <w:ind w:left="720" w:hanging="360"/>
      </w:pPr>
      <w:rPr>
        <w:rFonts w:ascii="Symbol" w:hAnsi="Symbol" w:hint="default"/>
        <w:sz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7AB69BF"/>
    <w:multiLevelType w:val="multilevel"/>
    <w:tmpl w:val="10329A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90B21E5"/>
    <w:multiLevelType w:val="multilevel"/>
    <w:tmpl w:val="311099B4"/>
    <w:lvl w:ilvl="0">
      <w:start w:val="1"/>
      <w:numFmt w:val="bullet"/>
      <w:lvlText w:val=""/>
      <w:lvlJc w:val="left"/>
      <w:pPr>
        <w:ind w:left="720" w:hanging="360"/>
      </w:pPr>
      <w:rPr>
        <w:rFonts w:ascii="Symbol" w:hAnsi="Symbol" w:hint="default"/>
        <w:sz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703900FF"/>
    <w:multiLevelType w:val="multilevel"/>
    <w:tmpl w:val="D9F2AC74"/>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728529ED"/>
    <w:multiLevelType w:val="multilevel"/>
    <w:tmpl w:val="3F9EF7C0"/>
    <w:lvl w:ilvl="0">
      <w:start w:val="1"/>
      <w:numFmt w:val="bullet"/>
      <w:lvlText w:val=""/>
      <w:lvlJc w:val="left"/>
      <w:pPr>
        <w:tabs>
          <w:tab w:val="num" w:pos="720"/>
        </w:tabs>
        <w:ind w:left="720" w:hanging="360"/>
      </w:pPr>
      <w:rPr>
        <w:rFonts w:ascii="Symbol" w:hAnsi="Symbol" w:hint="default"/>
        <w:color w:val="auto"/>
        <w:sz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AE32378"/>
    <w:multiLevelType w:val="multilevel"/>
    <w:tmpl w:val="CB6A37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10"/>
  </w:num>
  <w:num w:numId="3">
    <w:abstractNumId w:val="14"/>
  </w:num>
  <w:num w:numId="4">
    <w:abstractNumId w:val="9"/>
  </w:num>
  <w:num w:numId="5">
    <w:abstractNumId w:val="6"/>
  </w:num>
  <w:num w:numId="6">
    <w:abstractNumId w:val="4"/>
  </w:num>
  <w:num w:numId="7">
    <w:abstractNumId w:val="11"/>
  </w:num>
  <w:num w:numId="8">
    <w:abstractNumId w:val="0"/>
  </w:num>
  <w:num w:numId="9">
    <w:abstractNumId w:val="1"/>
  </w:num>
  <w:num w:numId="10">
    <w:abstractNumId w:val="3"/>
  </w:num>
  <w:num w:numId="11">
    <w:abstractNumId w:val="8"/>
  </w:num>
  <w:num w:numId="12">
    <w:abstractNumId w:val="13"/>
  </w:num>
  <w:num w:numId="13">
    <w:abstractNumId w:val="2"/>
  </w:num>
  <w:num w:numId="14">
    <w:abstractNumId w:val="12"/>
  </w:num>
  <w:num w:numId="15">
    <w:abstractNumId w:val="7"/>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D052D"/>
    <w:rsid w:val="000036DE"/>
    <w:rsid w:val="00010273"/>
    <w:rsid w:val="00022FB3"/>
    <w:rsid w:val="00027854"/>
    <w:rsid w:val="00040A0D"/>
    <w:rsid w:val="00057AAD"/>
    <w:rsid w:val="00073C68"/>
    <w:rsid w:val="00081367"/>
    <w:rsid w:val="000836C9"/>
    <w:rsid w:val="000964FF"/>
    <w:rsid w:val="000B09A5"/>
    <w:rsid w:val="000B5DAD"/>
    <w:rsid w:val="000C6B20"/>
    <w:rsid w:val="000E3AFA"/>
    <w:rsid w:val="00111570"/>
    <w:rsid w:val="001406DF"/>
    <w:rsid w:val="00163F89"/>
    <w:rsid w:val="00193145"/>
    <w:rsid w:val="001C7667"/>
    <w:rsid w:val="001E0D69"/>
    <w:rsid w:val="00212BC0"/>
    <w:rsid w:val="00235200"/>
    <w:rsid w:val="00235E8A"/>
    <w:rsid w:val="002747EB"/>
    <w:rsid w:val="00285DA7"/>
    <w:rsid w:val="002C5778"/>
    <w:rsid w:val="002D14F7"/>
    <w:rsid w:val="002E6CC7"/>
    <w:rsid w:val="003069C3"/>
    <w:rsid w:val="003153AE"/>
    <w:rsid w:val="0034095B"/>
    <w:rsid w:val="0037585B"/>
    <w:rsid w:val="00375B2C"/>
    <w:rsid w:val="003A00D2"/>
    <w:rsid w:val="003A3A86"/>
    <w:rsid w:val="003C246A"/>
    <w:rsid w:val="003D5EA0"/>
    <w:rsid w:val="0041245F"/>
    <w:rsid w:val="00436DF6"/>
    <w:rsid w:val="00457181"/>
    <w:rsid w:val="004A5642"/>
    <w:rsid w:val="004D06EB"/>
    <w:rsid w:val="004E21B6"/>
    <w:rsid w:val="004E4C95"/>
    <w:rsid w:val="005102C4"/>
    <w:rsid w:val="00534B45"/>
    <w:rsid w:val="00542765"/>
    <w:rsid w:val="00545DC0"/>
    <w:rsid w:val="00580783"/>
    <w:rsid w:val="005821AA"/>
    <w:rsid w:val="005832E4"/>
    <w:rsid w:val="00584E71"/>
    <w:rsid w:val="005C468A"/>
    <w:rsid w:val="005E2B0B"/>
    <w:rsid w:val="005E2D07"/>
    <w:rsid w:val="005F0166"/>
    <w:rsid w:val="0060308C"/>
    <w:rsid w:val="00613B5E"/>
    <w:rsid w:val="00616DE8"/>
    <w:rsid w:val="00626210"/>
    <w:rsid w:val="00666C00"/>
    <w:rsid w:val="00666D4E"/>
    <w:rsid w:val="00687ED1"/>
    <w:rsid w:val="0069749A"/>
    <w:rsid w:val="006A7C37"/>
    <w:rsid w:val="006B2D4D"/>
    <w:rsid w:val="006E0CED"/>
    <w:rsid w:val="006E6E22"/>
    <w:rsid w:val="007031BB"/>
    <w:rsid w:val="0072502F"/>
    <w:rsid w:val="00735D4A"/>
    <w:rsid w:val="007424A3"/>
    <w:rsid w:val="0075263E"/>
    <w:rsid w:val="007675E2"/>
    <w:rsid w:val="00771C15"/>
    <w:rsid w:val="00775D41"/>
    <w:rsid w:val="00784823"/>
    <w:rsid w:val="00792ADA"/>
    <w:rsid w:val="007A67F2"/>
    <w:rsid w:val="007C4965"/>
    <w:rsid w:val="007D052D"/>
    <w:rsid w:val="007E61C4"/>
    <w:rsid w:val="007F3239"/>
    <w:rsid w:val="007F3770"/>
    <w:rsid w:val="00803761"/>
    <w:rsid w:val="00812B94"/>
    <w:rsid w:val="00847430"/>
    <w:rsid w:val="00853C03"/>
    <w:rsid w:val="008664CE"/>
    <w:rsid w:val="008818E5"/>
    <w:rsid w:val="008937BE"/>
    <w:rsid w:val="008C145A"/>
    <w:rsid w:val="008C160E"/>
    <w:rsid w:val="008F5FD8"/>
    <w:rsid w:val="00934392"/>
    <w:rsid w:val="00960F34"/>
    <w:rsid w:val="009A3B77"/>
    <w:rsid w:val="009C4158"/>
    <w:rsid w:val="009F6088"/>
    <w:rsid w:val="00A11228"/>
    <w:rsid w:val="00A3782A"/>
    <w:rsid w:val="00A50A04"/>
    <w:rsid w:val="00A66229"/>
    <w:rsid w:val="00A84858"/>
    <w:rsid w:val="00AE06CF"/>
    <w:rsid w:val="00B0716B"/>
    <w:rsid w:val="00B14A1F"/>
    <w:rsid w:val="00B15FE6"/>
    <w:rsid w:val="00B64D44"/>
    <w:rsid w:val="00B74972"/>
    <w:rsid w:val="00B952C6"/>
    <w:rsid w:val="00BC1136"/>
    <w:rsid w:val="00BF38B4"/>
    <w:rsid w:val="00BF5968"/>
    <w:rsid w:val="00BF6FE8"/>
    <w:rsid w:val="00C136D0"/>
    <w:rsid w:val="00C177F8"/>
    <w:rsid w:val="00C303AC"/>
    <w:rsid w:val="00C33939"/>
    <w:rsid w:val="00C36E8F"/>
    <w:rsid w:val="00C5017E"/>
    <w:rsid w:val="00C5423B"/>
    <w:rsid w:val="00C66953"/>
    <w:rsid w:val="00C73E15"/>
    <w:rsid w:val="00C823C8"/>
    <w:rsid w:val="00C9411A"/>
    <w:rsid w:val="00CA084E"/>
    <w:rsid w:val="00CB3A41"/>
    <w:rsid w:val="00CB6EEE"/>
    <w:rsid w:val="00CE2705"/>
    <w:rsid w:val="00CF08A3"/>
    <w:rsid w:val="00D45DF3"/>
    <w:rsid w:val="00D46238"/>
    <w:rsid w:val="00D5176C"/>
    <w:rsid w:val="00D65A05"/>
    <w:rsid w:val="00D67C23"/>
    <w:rsid w:val="00D733E8"/>
    <w:rsid w:val="00D73FA6"/>
    <w:rsid w:val="00D77EE5"/>
    <w:rsid w:val="00DE7E25"/>
    <w:rsid w:val="00E1768C"/>
    <w:rsid w:val="00E21760"/>
    <w:rsid w:val="00E25C0B"/>
    <w:rsid w:val="00E43FFD"/>
    <w:rsid w:val="00E505C5"/>
    <w:rsid w:val="00E70932"/>
    <w:rsid w:val="00EA7159"/>
    <w:rsid w:val="00EB6330"/>
    <w:rsid w:val="00ED3202"/>
    <w:rsid w:val="00ED69BF"/>
    <w:rsid w:val="00ED7385"/>
    <w:rsid w:val="00EE5A77"/>
    <w:rsid w:val="00EF7420"/>
    <w:rsid w:val="00F316B3"/>
    <w:rsid w:val="00F57723"/>
    <w:rsid w:val="00FB4469"/>
    <w:rsid w:val="00FB4909"/>
    <w:rsid w:val="00FC2718"/>
    <w:rsid w:val="00FE28FB"/>
  </w:rsids>
  <m:mathPr>
    <m:mathFont m:val="Cambria Math"/>
    <m:brkBin m:val="before"/>
    <m:brkBinSub m:val="--"/>
    <m:smallFrac m:val="0"/>
    <m:dispDef/>
    <m:lMargin m:val="0"/>
    <m:rMargin m:val="0"/>
    <m:defJc m:val="centerGroup"/>
    <m:wrapIndent m:val="1440"/>
    <m:intLim m:val="subSup"/>
    <m:naryLim m:val="undOvr"/>
  </m:mathPr>
  <w:themeFontLang w:val="it-CH"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038032"/>
  <w15:docId w15:val="{D79B9937-42F9-48ED-BBFE-2AC3B66D75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it" w:eastAsia="it-CH"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pBdr>
        <w:bottom w:val="single" w:sz="6" w:space="4" w:color="B8C4E0"/>
      </w:pBdr>
      <w:spacing w:before="360" w:after="160"/>
      <w:outlineLvl w:val="0"/>
    </w:pPr>
    <w:rPr>
      <w:b/>
      <w:bCs/>
      <w:color w:val="1B3A8A"/>
      <w:sz w:val="28"/>
      <w:szCs w:val="28"/>
    </w:rPr>
  </w:style>
  <w:style w:type="paragraph" w:styleId="Heading2">
    <w:name w:val="heading 2"/>
    <w:basedOn w:val="Normal"/>
    <w:next w:val="Normal"/>
    <w:uiPriority w:val="9"/>
    <w:qFormat/>
    <w:pPr>
      <w:keepNext/>
      <w:keepLines/>
      <w:spacing w:before="240" w:after="80"/>
      <w:outlineLvl w:val="1"/>
    </w:pPr>
    <w:rPr>
      <w:b/>
      <w:bCs/>
      <w:color w:val="2E5AAC"/>
      <w:sz w:val="24"/>
      <w:szCs w:val="24"/>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ListParagraph">
    <w:name w:val="List Paragraph"/>
    <w:basedOn w:val="Normal"/>
    <w:uiPriority w:val="34"/>
    <w:qFormat/>
    <w:rsid w:val="0034095B"/>
    <w:pPr>
      <w:ind w:left="720"/>
      <w:contextualSpacing/>
    </w:pPr>
  </w:style>
  <w:style w:type="paragraph" w:customStyle="1" w:styleId="ds-markdown-paragraph">
    <w:name w:val="ds-markdown-paragraph"/>
    <w:basedOn w:val="Normal"/>
    <w:rsid w:val="005E2D07"/>
    <w:pPr>
      <w:spacing w:before="100" w:beforeAutospacing="1" w:after="100" w:afterAutospacing="1" w:line="240" w:lineRule="auto"/>
    </w:pPr>
    <w:rPr>
      <w:rFonts w:ascii="Times New Roman" w:eastAsia="Times New Roman" w:hAnsi="Times New Roman" w:cs="Times New Roman"/>
      <w:sz w:val="24"/>
      <w:szCs w:val="24"/>
      <w:lang w:val="es-ES" w:eastAsia="en-US"/>
    </w:rPr>
  </w:style>
  <w:style w:type="character" w:styleId="Strong">
    <w:name w:val="Strong"/>
    <w:basedOn w:val="DefaultParagraphFont"/>
    <w:uiPriority w:val="22"/>
    <w:qFormat/>
    <w:rsid w:val="005E2D07"/>
    <w:rPr>
      <w:b/>
      <w:bCs/>
    </w:rPr>
  </w:style>
  <w:style w:type="character" w:styleId="Emphasis">
    <w:name w:val="Emphasis"/>
    <w:basedOn w:val="DefaultParagraphFont"/>
    <w:uiPriority w:val="20"/>
    <w:qFormat/>
    <w:rsid w:val="00BC113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2449639">
      <w:bodyDiv w:val="1"/>
      <w:marLeft w:val="0"/>
      <w:marRight w:val="0"/>
      <w:marTop w:val="0"/>
      <w:marBottom w:val="0"/>
      <w:divBdr>
        <w:top w:val="none" w:sz="0" w:space="0" w:color="auto"/>
        <w:left w:val="none" w:sz="0" w:space="0" w:color="auto"/>
        <w:bottom w:val="none" w:sz="0" w:space="0" w:color="auto"/>
        <w:right w:val="none" w:sz="0" w:space="0" w:color="auto"/>
      </w:divBdr>
    </w:div>
    <w:div w:id="298724914">
      <w:bodyDiv w:val="1"/>
      <w:marLeft w:val="0"/>
      <w:marRight w:val="0"/>
      <w:marTop w:val="0"/>
      <w:marBottom w:val="0"/>
      <w:divBdr>
        <w:top w:val="none" w:sz="0" w:space="0" w:color="auto"/>
        <w:left w:val="none" w:sz="0" w:space="0" w:color="auto"/>
        <w:bottom w:val="none" w:sz="0" w:space="0" w:color="auto"/>
        <w:right w:val="none" w:sz="0" w:space="0" w:color="auto"/>
      </w:divBdr>
    </w:div>
    <w:div w:id="389500143">
      <w:bodyDiv w:val="1"/>
      <w:marLeft w:val="0"/>
      <w:marRight w:val="0"/>
      <w:marTop w:val="0"/>
      <w:marBottom w:val="0"/>
      <w:divBdr>
        <w:top w:val="none" w:sz="0" w:space="0" w:color="auto"/>
        <w:left w:val="none" w:sz="0" w:space="0" w:color="auto"/>
        <w:bottom w:val="none" w:sz="0" w:space="0" w:color="auto"/>
        <w:right w:val="none" w:sz="0" w:space="0" w:color="auto"/>
      </w:divBdr>
    </w:div>
    <w:div w:id="397634759">
      <w:bodyDiv w:val="1"/>
      <w:marLeft w:val="0"/>
      <w:marRight w:val="0"/>
      <w:marTop w:val="0"/>
      <w:marBottom w:val="0"/>
      <w:divBdr>
        <w:top w:val="none" w:sz="0" w:space="0" w:color="auto"/>
        <w:left w:val="none" w:sz="0" w:space="0" w:color="auto"/>
        <w:bottom w:val="none" w:sz="0" w:space="0" w:color="auto"/>
        <w:right w:val="none" w:sz="0" w:space="0" w:color="auto"/>
      </w:divBdr>
    </w:div>
    <w:div w:id="409931449">
      <w:bodyDiv w:val="1"/>
      <w:marLeft w:val="0"/>
      <w:marRight w:val="0"/>
      <w:marTop w:val="0"/>
      <w:marBottom w:val="0"/>
      <w:divBdr>
        <w:top w:val="none" w:sz="0" w:space="0" w:color="auto"/>
        <w:left w:val="none" w:sz="0" w:space="0" w:color="auto"/>
        <w:bottom w:val="none" w:sz="0" w:space="0" w:color="auto"/>
        <w:right w:val="none" w:sz="0" w:space="0" w:color="auto"/>
      </w:divBdr>
      <w:divsChild>
        <w:div w:id="228809956">
          <w:marLeft w:val="0"/>
          <w:marRight w:val="0"/>
          <w:marTop w:val="360"/>
          <w:marBottom w:val="180"/>
          <w:divBdr>
            <w:top w:val="none" w:sz="0" w:space="0" w:color="auto"/>
            <w:left w:val="none" w:sz="0" w:space="0" w:color="auto"/>
            <w:bottom w:val="none" w:sz="0" w:space="0" w:color="auto"/>
            <w:right w:val="none" w:sz="0" w:space="0" w:color="auto"/>
          </w:divBdr>
        </w:div>
        <w:div w:id="1040083592">
          <w:marLeft w:val="0"/>
          <w:marRight w:val="0"/>
          <w:marTop w:val="180"/>
          <w:marBottom w:val="240"/>
          <w:divBdr>
            <w:top w:val="none" w:sz="0" w:space="0" w:color="auto"/>
            <w:left w:val="none" w:sz="0" w:space="0" w:color="auto"/>
            <w:bottom w:val="none" w:sz="0" w:space="0" w:color="auto"/>
            <w:right w:val="none" w:sz="0" w:space="0" w:color="auto"/>
          </w:divBdr>
        </w:div>
      </w:divsChild>
    </w:div>
    <w:div w:id="885993779">
      <w:bodyDiv w:val="1"/>
      <w:marLeft w:val="0"/>
      <w:marRight w:val="0"/>
      <w:marTop w:val="0"/>
      <w:marBottom w:val="0"/>
      <w:divBdr>
        <w:top w:val="none" w:sz="0" w:space="0" w:color="auto"/>
        <w:left w:val="none" w:sz="0" w:space="0" w:color="auto"/>
        <w:bottom w:val="none" w:sz="0" w:space="0" w:color="auto"/>
        <w:right w:val="none" w:sz="0" w:space="0" w:color="auto"/>
      </w:divBdr>
    </w:div>
    <w:div w:id="907300866">
      <w:bodyDiv w:val="1"/>
      <w:marLeft w:val="0"/>
      <w:marRight w:val="0"/>
      <w:marTop w:val="0"/>
      <w:marBottom w:val="0"/>
      <w:divBdr>
        <w:top w:val="none" w:sz="0" w:space="0" w:color="auto"/>
        <w:left w:val="none" w:sz="0" w:space="0" w:color="auto"/>
        <w:bottom w:val="none" w:sz="0" w:space="0" w:color="auto"/>
        <w:right w:val="none" w:sz="0" w:space="0" w:color="auto"/>
      </w:divBdr>
    </w:div>
    <w:div w:id="1137989760">
      <w:bodyDiv w:val="1"/>
      <w:marLeft w:val="0"/>
      <w:marRight w:val="0"/>
      <w:marTop w:val="0"/>
      <w:marBottom w:val="0"/>
      <w:divBdr>
        <w:top w:val="none" w:sz="0" w:space="0" w:color="auto"/>
        <w:left w:val="none" w:sz="0" w:space="0" w:color="auto"/>
        <w:bottom w:val="none" w:sz="0" w:space="0" w:color="auto"/>
        <w:right w:val="none" w:sz="0" w:space="0" w:color="auto"/>
      </w:divBdr>
    </w:div>
    <w:div w:id="1166017728">
      <w:bodyDiv w:val="1"/>
      <w:marLeft w:val="0"/>
      <w:marRight w:val="0"/>
      <w:marTop w:val="0"/>
      <w:marBottom w:val="0"/>
      <w:divBdr>
        <w:top w:val="none" w:sz="0" w:space="0" w:color="auto"/>
        <w:left w:val="none" w:sz="0" w:space="0" w:color="auto"/>
        <w:bottom w:val="none" w:sz="0" w:space="0" w:color="auto"/>
        <w:right w:val="none" w:sz="0" w:space="0" w:color="auto"/>
      </w:divBdr>
    </w:div>
    <w:div w:id="1235895601">
      <w:bodyDiv w:val="1"/>
      <w:marLeft w:val="0"/>
      <w:marRight w:val="0"/>
      <w:marTop w:val="0"/>
      <w:marBottom w:val="0"/>
      <w:divBdr>
        <w:top w:val="none" w:sz="0" w:space="0" w:color="auto"/>
        <w:left w:val="none" w:sz="0" w:space="0" w:color="auto"/>
        <w:bottom w:val="none" w:sz="0" w:space="0" w:color="auto"/>
        <w:right w:val="none" w:sz="0" w:space="0" w:color="auto"/>
      </w:divBdr>
    </w:div>
    <w:div w:id="1257982086">
      <w:bodyDiv w:val="1"/>
      <w:marLeft w:val="0"/>
      <w:marRight w:val="0"/>
      <w:marTop w:val="0"/>
      <w:marBottom w:val="0"/>
      <w:divBdr>
        <w:top w:val="none" w:sz="0" w:space="0" w:color="auto"/>
        <w:left w:val="none" w:sz="0" w:space="0" w:color="auto"/>
        <w:bottom w:val="none" w:sz="0" w:space="0" w:color="auto"/>
        <w:right w:val="none" w:sz="0" w:space="0" w:color="auto"/>
      </w:divBdr>
    </w:div>
    <w:div w:id="1302272701">
      <w:bodyDiv w:val="1"/>
      <w:marLeft w:val="0"/>
      <w:marRight w:val="0"/>
      <w:marTop w:val="0"/>
      <w:marBottom w:val="0"/>
      <w:divBdr>
        <w:top w:val="none" w:sz="0" w:space="0" w:color="auto"/>
        <w:left w:val="none" w:sz="0" w:space="0" w:color="auto"/>
        <w:bottom w:val="none" w:sz="0" w:space="0" w:color="auto"/>
        <w:right w:val="none" w:sz="0" w:space="0" w:color="auto"/>
      </w:divBdr>
    </w:div>
    <w:div w:id="1566062449">
      <w:bodyDiv w:val="1"/>
      <w:marLeft w:val="0"/>
      <w:marRight w:val="0"/>
      <w:marTop w:val="0"/>
      <w:marBottom w:val="0"/>
      <w:divBdr>
        <w:top w:val="none" w:sz="0" w:space="0" w:color="auto"/>
        <w:left w:val="none" w:sz="0" w:space="0" w:color="auto"/>
        <w:bottom w:val="none" w:sz="0" w:space="0" w:color="auto"/>
        <w:right w:val="none" w:sz="0" w:space="0" w:color="auto"/>
      </w:divBdr>
    </w:div>
    <w:div w:id="1580825915">
      <w:bodyDiv w:val="1"/>
      <w:marLeft w:val="0"/>
      <w:marRight w:val="0"/>
      <w:marTop w:val="0"/>
      <w:marBottom w:val="0"/>
      <w:divBdr>
        <w:top w:val="none" w:sz="0" w:space="0" w:color="auto"/>
        <w:left w:val="none" w:sz="0" w:space="0" w:color="auto"/>
        <w:bottom w:val="none" w:sz="0" w:space="0" w:color="auto"/>
        <w:right w:val="none" w:sz="0" w:space="0" w:color="auto"/>
      </w:divBdr>
    </w:div>
    <w:div w:id="1641958204">
      <w:bodyDiv w:val="1"/>
      <w:marLeft w:val="0"/>
      <w:marRight w:val="0"/>
      <w:marTop w:val="0"/>
      <w:marBottom w:val="0"/>
      <w:divBdr>
        <w:top w:val="none" w:sz="0" w:space="0" w:color="auto"/>
        <w:left w:val="none" w:sz="0" w:space="0" w:color="auto"/>
        <w:bottom w:val="none" w:sz="0" w:space="0" w:color="auto"/>
        <w:right w:val="none" w:sz="0" w:space="0" w:color="auto"/>
      </w:divBdr>
    </w:div>
    <w:div w:id="1731925063">
      <w:bodyDiv w:val="1"/>
      <w:marLeft w:val="0"/>
      <w:marRight w:val="0"/>
      <w:marTop w:val="0"/>
      <w:marBottom w:val="0"/>
      <w:divBdr>
        <w:top w:val="none" w:sz="0" w:space="0" w:color="auto"/>
        <w:left w:val="none" w:sz="0" w:space="0" w:color="auto"/>
        <w:bottom w:val="none" w:sz="0" w:space="0" w:color="auto"/>
        <w:right w:val="none" w:sz="0" w:space="0" w:color="auto"/>
      </w:divBdr>
    </w:div>
    <w:div w:id="182526981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10</Pages>
  <Words>3066</Words>
  <Characters>17477</Characters>
  <Application>Microsoft Office Word</Application>
  <DocSecurity>0</DocSecurity>
  <Lines>145</Lines>
  <Paragraphs>41</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vector>
  </TitlesOfParts>
  <Company/>
  <LinksUpToDate>false</LinksUpToDate>
  <CharactersWithSpaces>20502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gianluigi.mastandrea</dc:creator>
  <cp:lastModifiedBy>Tania Zaven</cp:lastModifiedBy>
  <cp:revision>2</cp:revision>
  <cp:lastPrinted>2026-06-23T06:28:00Z</cp:lastPrinted>
  <dcterms:created xsi:type="dcterms:W3CDTF">2026-10-12T19:01:00Z</dcterms:created>
  <dcterms:modified xsi:type="dcterms:W3CDTF">2026-10-12T19:01:00Z</dcterms:modified>
</cp:coreProperties>
</file>