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E67E0" w14:textId="49CB9428" w:rsidR="005832E4" w:rsidRDefault="000836C9" w:rsidP="005832E4">
      <w:pPr>
        <w:spacing w:after="240"/>
        <w:rPr>
          <w:noProof/>
          <w:lang w:eastAsia="en-US"/>
        </w:rPr>
      </w:pPr>
      <w:r>
        <w:rPr>
          <w:noProof/>
          <w:lang w:eastAsia="en-US"/>
        </w:rPr>
        <w:t xml:space="preserve">         </w:t>
      </w:r>
      <w:r w:rsidR="005832E4">
        <w:rPr>
          <w:noProof/>
        </w:rPr>
        <w:drawing>
          <wp:inline distT="0" distB="0" distL="0" distR="0" wp14:anchorId="2DDF1748" wp14:editId="6D86757E">
            <wp:extent cx="2057400" cy="11277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03393" cy="1152918"/>
                    </a:xfrm>
                    <a:prstGeom prst="rect">
                      <a:avLst/>
                    </a:prstGeom>
                  </pic:spPr>
                </pic:pic>
              </a:graphicData>
            </a:graphic>
          </wp:inline>
        </w:drawing>
      </w:r>
      <w:r w:rsidR="005832E4">
        <w:rPr>
          <w:noProof/>
          <w:lang w:eastAsia="en-US"/>
        </w:rPr>
        <w:t xml:space="preserve">            </w:t>
      </w:r>
      <w:r w:rsidR="005832E4">
        <w:rPr>
          <w:noProof/>
          <w:lang w:eastAsia="en-US"/>
        </w:rPr>
        <w:drawing>
          <wp:inline distT="0" distB="0" distL="0" distR="0" wp14:anchorId="05D73253" wp14:editId="08E50CDF">
            <wp:extent cx="2840607" cy="8426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6621" cy="847396"/>
                    </a:xfrm>
                    <a:prstGeom prst="rect">
                      <a:avLst/>
                    </a:prstGeom>
                    <a:noFill/>
                  </pic:spPr>
                </pic:pic>
              </a:graphicData>
            </a:graphic>
          </wp:inline>
        </w:drawing>
      </w:r>
      <w:r w:rsidR="005832E4">
        <w:rPr>
          <w:noProof/>
          <w:lang w:eastAsia="en-US"/>
        </w:rPr>
        <w:t xml:space="preserve"> </w:t>
      </w:r>
    </w:p>
    <w:p w14:paraId="7B529DC1" w14:textId="2EAE99DC" w:rsidR="004D06EB" w:rsidRPr="000036DE" w:rsidRDefault="000B09A5" w:rsidP="00735D4A">
      <w:pPr>
        <w:spacing w:before="480" w:after="360"/>
        <w:jc w:val="center"/>
        <w:rPr>
          <w:b/>
          <w:bCs/>
          <w:i/>
          <w:iCs/>
          <w:sz w:val="40"/>
          <w:szCs w:val="40"/>
        </w:rPr>
      </w:pPr>
      <w:r w:rsidRPr="000036DE">
        <w:rPr>
          <w:b/>
          <w:bCs/>
          <w:i/>
          <w:iCs/>
          <w:sz w:val="48"/>
          <w:szCs w:val="48"/>
        </w:rPr>
        <w:t>ARCHIVER LE PATRIMOINE DU LIBAN</w:t>
      </w:r>
      <w:r w:rsidR="00163F89" w:rsidRPr="000036DE">
        <w:rPr>
          <w:b/>
          <w:bCs/>
          <w:i/>
          <w:iCs/>
          <w:sz w:val="40"/>
          <w:szCs w:val="40"/>
        </w:rPr>
        <w:t xml:space="preserve"> </w:t>
      </w:r>
    </w:p>
    <w:p w14:paraId="7235C735" w14:textId="206FA4CC" w:rsidR="0034095B" w:rsidRPr="005A7B63" w:rsidRDefault="00163F89" w:rsidP="00FB4909">
      <w:pPr>
        <w:spacing w:after="240" w:line="300" w:lineRule="auto"/>
        <w:jc w:val="center"/>
        <w:rPr>
          <w:b/>
          <w:bCs/>
          <w:color w:val="FF0000"/>
          <w:sz w:val="28"/>
          <w:szCs w:val="28"/>
        </w:rPr>
      </w:pPr>
      <w:r w:rsidRPr="005A7B63">
        <w:rPr>
          <w:b/>
          <w:bCs/>
          <w:sz w:val="28"/>
          <w:szCs w:val="28"/>
        </w:rPr>
        <w:t>APPEL CONJOINT DU MINISTÈRE DE LA CULTURE/DIRECTION GÉNÉRALE DES ANTIQUITÉS (DGA) ET DU HERITAGE INTERNATIONAL INSTITUTE (HII) POUR LES PREMIÈRES ARCHIVES MONDIALES DE L’HÉRITAGE LIBANAIS</w:t>
      </w:r>
    </w:p>
    <w:p w14:paraId="12F428C8" w14:textId="68D47FB6" w:rsidR="007D052D" w:rsidRDefault="00163F89" w:rsidP="0034095B">
      <w:pPr>
        <w:spacing w:after="600" w:line="300" w:lineRule="auto"/>
        <w:jc w:val="center"/>
        <w:rPr>
          <w:i/>
          <w:iCs/>
          <w:sz w:val="28"/>
          <w:szCs w:val="28"/>
        </w:rPr>
      </w:pPr>
      <w:r w:rsidRPr="00FB4909">
        <w:rPr>
          <w:i/>
          <w:iCs/>
          <w:sz w:val="28"/>
          <w:szCs w:val="28"/>
        </w:rPr>
        <w:t>Appel international pour la collecte, la documentation et la conservation du patrimoine culturel et numérique</w:t>
      </w:r>
    </w:p>
    <w:p w14:paraId="74429775" w14:textId="209F3724" w:rsidR="00545DC0" w:rsidRPr="000036DE" w:rsidRDefault="00163F89" w:rsidP="005832E4">
      <w:pPr>
        <w:spacing w:after="160" w:line="312" w:lineRule="auto"/>
        <w:rPr>
          <w:rFonts w:eastAsia="Times New Roman"/>
          <w:lang w:eastAsia="en-US"/>
        </w:rPr>
      </w:pPr>
      <w:r w:rsidRPr="000036DE">
        <w:t xml:space="preserve">Dans le cadre d’une initiative conjointe historique et sans précédent, le </w:t>
      </w:r>
      <w:r w:rsidR="000B09A5" w:rsidRPr="005A7B63">
        <w:t xml:space="preserve">ministère de la Culture/Direction </w:t>
      </w:r>
      <w:r w:rsidR="005C5FA6" w:rsidRPr="005A7B63">
        <w:t>G</w:t>
      </w:r>
      <w:r w:rsidR="000B09A5" w:rsidRPr="005A7B63">
        <w:t>énérale des Antiquités (DGA) du Liban et le Heritage International Institute (HII)</w:t>
      </w:r>
      <w:r w:rsidRPr="005A7B63">
        <w:t xml:space="preserve">, </w:t>
      </w:r>
      <w:r w:rsidR="00545DC0" w:rsidRPr="005A7B63">
        <w:rPr>
          <w:rFonts w:eastAsia="Times New Roman"/>
          <w:lang w:eastAsia="en-US"/>
        </w:rPr>
        <w:t>centre international d’excellence basé en Italie</w:t>
      </w:r>
      <w:r w:rsidR="00545DC0" w:rsidRPr="000036DE">
        <w:rPr>
          <w:rFonts w:eastAsia="Times New Roman"/>
          <w:lang w:eastAsia="en-US"/>
        </w:rPr>
        <w:t xml:space="preserve"> et consacré à la préservation, à la protection et à la valorisation du patrimoine, ont lancé une </w:t>
      </w:r>
      <w:r w:rsidR="00545DC0" w:rsidRPr="005A7B63">
        <w:rPr>
          <w:rFonts w:eastAsia="Times New Roman"/>
          <w:lang w:eastAsia="en-US"/>
        </w:rPr>
        <w:t>importante initiative de sauvegarde</w:t>
      </w:r>
      <w:r w:rsidR="00545DC0" w:rsidRPr="000036DE">
        <w:rPr>
          <w:rFonts w:eastAsia="Times New Roman"/>
          <w:lang w:eastAsia="en-US"/>
        </w:rPr>
        <w:t> : la création des premières Archives mondiales du patrimoine libanais. Ce dépôt numérique sécurisé et permanent a pour vocation de préserver le patrimoine culturel matériel et immatériel du Liban pour les générations futures.</w:t>
      </w:r>
    </w:p>
    <w:p w14:paraId="731909D7" w14:textId="4C90E8EA" w:rsidR="007D052D" w:rsidRPr="000036DE" w:rsidRDefault="007031BB" w:rsidP="004D06EB">
      <w:pPr>
        <w:spacing w:after="160" w:line="312" w:lineRule="auto"/>
      </w:pPr>
      <w:r w:rsidRPr="000036DE">
        <w:t xml:space="preserve">Dans le sillage de </w:t>
      </w:r>
      <w:r w:rsidRPr="005C5FA6">
        <w:t>l’Accord de coopération</w:t>
      </w:r>
      <w:r w:rsidRPr="000036DE">
        <w:t xml:space="preserve"> signé entre les deux institutions </w:t>
      </w:r>
      <w:r w:rsidR="00613B5E" w:rsidRPr="000036DE">
        <w:rPr>
          <w:rFonts w:eastAsia="Times New Roman"/>
        </w:rPr>
        <w:t xml:space="preserve">le 31 mai 2026 </w:t>
      </w:r>
      <w:r w:rsidRPr="000036DE">
        <w:t>lors du sommet international de Parme, la DGA et le HII ont uni leurs compétences au sein d’une alliance unique et puissante</w:t>
      </w:r>
      <w:r w:rsidR="000036DE" w:rsidRPr="000036DE">
        <w:t xml:space="preserve">. </w:t>
      </w:r>
      <w:r w:rsidRPr="000036DE">
        <w:t xml:space="preserve">Le HII met son réseau international de professionnels au service de cette mission, conformément à son mandat fondamental de sauvegarde des trésors culturels en temps de conflit comme en temps de paix, favorisant ainsi la sécurité internationale, les droits de l’homme et le développement durable. </w:t>
      </w:r>
    </w:p>
    <w:p w14:paraId="229B8268" w14:textId="17132D2F" w:rsidR="007D052D" w:rsidRDefault="00163F89" w:rsidP="00BC1136">
      <w:pPr>
        <w:spacing w:after="160" w:line="312" w:lineRule="auto"/>
      </w:pPr>
      <w:r w:rsidRPr="0034095B">
        <w:t xml:space="preserve">Le patrimoine culturel constitue une ressource essentielle pour comprendre l’histoire, les identités et les relations entre les communautés et les territoires. Conformément aux principes de l’UNESCO, sa préservation exige la participation active des citoyens et des communautés, dépositaires des mémoires, des savoirs et des traditions. Le présent appel international invite à contribuer à la collecte et à la préservation du patrimoine culturel matériel et immatériel </w:t>
      </w:r>
      <w:r w:rsidR="008F5FD8" w:rsidRPr="005C5FA6">
        <w:t>du Liban</w:t>
      </w:r>
      <w:r w:rsidRPr="000036DE">
        <w:t xml:space="preserve">, ainsi que de son paysage culturel et de son patrimoine numérique, afin de créer des archives numériques ouvertes, permanentes et participatives au service de la mémoire collective, de la recherche, de l’éducation et de la transmission </w:t>
      </w:r>
      <w:r w:rsidRPr="000036DE">
        <w:lastRenderedPageBreak/>
        <w:t>des héritages culturels aux générations futures. Votre empreinte d’aujourd’hui assurera demain la sauvegarde du patrimoine du Liban.</w:t>
      </w:r>
    </w:p>
    <w:p w14:paraId="42E688A7" w14:textId="6B89B1E5" w:rsidR="007D052D" w:rsidRPr="0034095B" w:rsidRDefault="00163F89" w:rsidP="00D67C23">
      <w:pPr>
        <w:pStyle w:val="Heading1"/>
      </w:pPr>
      <w:r w:rsidRPr="00BF6FE8">
        <w:t>LES QUATRE PILIERS DE NOTRE PATRIMOINE</w:t>
      </w:r>
    </w:p>
    <w:p w14:paraId="21154357" w14:textId="1C7A904F" w:rsidR="007D052D" w:rsidRDefault="00163F89" w:rsidP="00BF6FE8">
      <w:pPr>
        <w:spacing w:after="160" w:line="312" w:lineRule="auto"/>
        <w:rPr>
          <w:strike/>
        </w:rPr>
      </w:pPr>
      <w:r w:rsidRPr="0034095B">
        <w:t xml:space="preserve">Chaque document que vous partagez rejoint une base de données mondiale monumentale, portée par le réseau conjoint </w:t>
      </w:r>
      <w:r w:rsidRPr="005A7B63">
        <w:t xml:space="preserve">de </w:t>
      </w:r>
      <w:r w:rsidR="00735D4A" w:rsidRPr="005A7B63">
        <w:t>la DGA et du HII.</w:t>
      </w:r>
      <w:r w:rsidRPr="00BF6FE8">
        <w:t xml:space="preserve"> </w:t>
      </w:r>
    </w:p>
    <w:p w14:paraId="4425711A" w14:textId="3BC2D7E3" w:rsidR="008F5FD8" w:rsidRPr="00BF6FE8" w:rsidRDefault="008F5FD8" w:rsidP="005832E4">
      <w:pPr>
        <w:spacing w:after="160" w:line="312" w:lineRule="auto"/>
        <w:rPr>
          <w:rFonts w:eastAsia="Times New Roman"/>
          <w:lang w:eastAsia="en-US"/>
        </w:rPr>
      </w:pPr>
      <w:r w:rsidRPr="00BF6FE8">
        <w:rPr>
          <w:rFonts w:eastAsia="Times New Roman"/>
          <w:lang w:eastAsia="en-US"/>
        </w:rPr>
        <w:t>Les archives peuvent comprendre des contenus de différents formats documentaires, tels que des enregistrements sonores, des enregistrements audiovisuels, des transcriptions écrites (comme d’anciennes lettres de famille, des journaux intimes, des manuscrits historiques ou des titres de propriété foncière ancestraux), des photographies, des cartes postales et de la documentation de terrain. Chaque document a sa valeur.</w:t>
      </w:r>
    </w:p>
    <w:p w14:paraId="7015EA7C" w14:textId="09199FE3" w:rsidR="007D052D" w:rsidRDefault="0034095B" w:rsidP="00D67C23">
      <w:pPr>
        <w:pStyle w:val="Heading2"/>
      </w:pPr>
      <w:r w:rsidRPr="00235200">
        <w:t>1.PATRIMOINE MATÉRIEL</w:t>
      </w:r>
    </w:p>
    <w:p w14:paraId="7E297435" w14:textId="51DD596F" w:rsidR="008F5FD8" w:rsidRPr="00BF6FE8" w:rsidRDefault="008F5FD8" w:rsidP="00274651">
      <w:pPr>
        <w:numPr>
          <w:ilvl w:val="0"/>
          <w:numId w:val="9"/>
        </w:numPr>
        <w:spacing w:after="60" w:line="312" w:lineRule="auto"/>
      </w:pPr>
      <w:r w:rsidRPr="00BF6FE8">
        <w:rPr>
          <w:rStyle w:val="Strong"/>
        </w:rPr>
        <w:t>Photographies historiques :</w:t>
      </w:r>
      <w:r w:rsidRPr="00BF6FE8">
        <w:t xml:space="preserve"> personnes, vie quotidienne, paysages, monuments historiques, bâtiments et architecture traditionnels, centres historiques et villes</w:t>
      </w:r>
      <w:r w:rsidR="005C5FA6">
        <w:t xml:space="preserve"> historiques</w:t>
      </w:r>
      <w:r w:rsidRPr="00BF6FE8">
        <w:t xml:space="preserve">, sites archéologiques, lieux de culte, patrimoine industriel, architecture moderne, œuvres d’art. </w:t>
      </w:r>
    </w:p>
    <w:p w14:paraId="175C0114" w14:textId="4D6801E5" w:rsidR="008F5FD8" w:rsidRPr="00BF6FE8" w:rsidRDefault="008F5FD8" w:rsidP="00274651">
      <w:pPr>
        <w:numPr>
          <w:ilvl w:val="0"/>
          <w:numId w:val="9"/>
        </w:numPr>
        <w:spacing w:after="60" w:line="312" w:lineRule="auto"/>
      </w:pPr>
      <w:r w:rsidRPr="00BF6FE8">
        <w:rPr>
          <w:rStyle w:val="Strong"/>
        </w:rPr>
        <w:t>Cartes et plans d’architecture :</w:t>
      </w:r>
      <w:r w:rsidRPr="00BF6FE8">
        <w:t xml:space="preserve"> documents illustrant l’évolution des paysages géographiques ou bâtis. Cartes géographiques et cartographie</w:t>
      </w:r>
    </w:p>
    <w:p w14:paraId="3FA21E6D" w14:textId="671BE2FF" w:rsidR="008F5FD8" w:rsidRPr="00BF6FE8" w:rsidRDefault="008F5FD8" w:rsidP="00274651">
      <w:pPr>
        <w:numPr>
          <w:ilvl w:val="0"/>
          <w:numId w:val="9"/>
        </w:numPr>
        <w:spacing w:after="60" w:line="312" w:lineRule="auto"/>
      </w:pPr>
      <w:r w:rsidRPr="00BF6FE8">
        <w:rPr>
          <w:rStyle w:val="Strong"/>
        </w:rPr>
        <w:t>Correspondance personnelle et journaux intimes :</w:t>
      </w:r>
      <w:r w:rsidRPr="00BF6FE8">
        <w:t xml:space="preserve"> lettres, carnets et réflexions personnelles témoignant d’expériences vécues et d’histoires personnelles. </w:t>
      </w:r>
    </w:p>
    <w:p w14:paraId="49762459" w14:textId="11AC9668" w:rsidR="008F5FD8" w:rsidRPr="00BF6FE8" w:rsidRDefault="008F5FD8" w:rsidP="00274651">
      <w:pPr>
        <w:numPr>
          <w:ilvl w:val="0"/>
          <w:numId w:val="9"/>
        </w:numPr>
        <w:spacing w:after="160" w:line="312" w:lineRule="auto"/>
      </w:pPr>
      <w:r w:rsidRPr="00BF6FE8">
        <w:rPr>
          <w:rStyle w:val="Strong"/>
        </w:rPr>
        <w:t>Manuscrits, publications et archives familiales :</w:t>
      </w:r>
      <w:r w:rsidRPr="00BF6FE8">
        <w:t xml:space="preserve"> textes publiés et inédits, collections privées, fonds d’archives administratifs et communautaires, et collections généalogiques.</w:t>
      </w:r>
    </w:p>
    <w:p w14:paraId="0C888D7B" w14:textId="77777777" w:rsidR="0034095B" w:rsidRPr="002C5778" w:rsidRDefault="0034095B">
      <w:pPr>
        <w:spacing w:after="160" w:line="312" w:lineRule="auto"/>
      </w:pPr>
      <w:bookmarkStart w:id="0" w:name="_dmnuj1ddtegv" w:colFirst="0" w:colLast="0"/>
      <w:bookmarkEnd w:id="0"/>
    </w:p>
    <w:p w14:paraId="3031D5BD" w14:textId="3A6A5CEA" w:rsidR="007D052D" w:rsidRPr="0034095B" w:rsidRDefault="0034095B" w:rsidP="00C5017E">
      <w:pPr>
        <w:pStyle w:val="Heading2"/>
      </w:pPr>
      <w:r w:rsidRPr="002C5778">
        <w:t>2. PATRIMOINE IMMATÉRIEL</w:t>
      </w:r>
    </w:p>
    <w:p w14:paraId="02E17F1E" w14:textId="4BC14753" w:rsidR="007D052D" w:rsidRPr="005A7B63" w:rsidRDefault="00163F89" w:rsidP="00274651">
      <w:pPr>
        <w:numPr>
          <w:ilvl w:val="0"/>
          <w:numId w:val="10"/>
        </w:numPr>
        <w:spacing w:after="60" w:line="312" w:lineRule="auto"/>
      </w:pPr>
      <w:r w:rsidRPr="005A7B63">
        <w:rPr>
          <w:b/>
          <w:bCs/>
        </w:rPr>
        <w:t>Traditions et expressions orales :</w:t>
      </w:r>
      <w:r w:rsidRPr="005A7B63">
        <w:t xml:space="preserve"> </w:t>
      </w:r>
      <w:r w:rsidR="008F5FD8" w:rsidRPr="005A7B63">
        <w:t xml:space="preserve">témoignages parlés ou folklore documenté, </w:t>
      </w:r>
      <w:r w:rsidRPr="005A7B63">
        <w:t>histoires, contes populaires, légendes, contes de fées, mémoires et récits locaux, proverbes, dialectes, langues locales et minoritaires, témoignages oraux et entretiens.</w:t>
      </w:r>
    </w:p>
    <w:p w14:paraId="1FD65201" w14:textId="623177A0" w:rsidR="007D052D" w:rsidRPr="005A7B63" w:rsidRDefault="00163F89" w:rsidP="00274651">
      <w:pPr>
        <w:numPr>
          <w:ilvl w:val="0"/>
          <w:numId w:val="10"/>
        </w:numPr>
        <w:spacing w:after="60" w:line="312" w:lineRule="auto"/>
      </w:pPr>
      <w:r w:rsidRPr="005A7B63">
        <w:rPr>
          <w:b/>
          <w:bCs/>
        </w:rPr>
        <w:t>Arts du spectacle :</w:t>
      </w:r>
      <w:r w:rsidRPr="005A7B63">
        <w:t xml:space="preserve"> chants traditionnels, danses traditionnelles, théâtre populaire, spectacles communautaires.</w:t>
      </w:r>
    </w:p>
    <w:p w14:paraId="7C14BB5E" w14:textId="14516AF5" w:rsidR="007D052D" w:rsidRPr="005A7B63" w:rsidRDefault="00163F89" w:rsidP="00274651">
      <w:pPr>
        <w:numPr>
          <w:ilvl w:val="0"/>
          <w:numId w:val="10"/>
        </w:numPr>
        <w:spacing w:after="60" w:line="312" w:lineRule="auto"/>
      </w:pPr>
      <w:r w:rsidRPr="005A7B63">
        <w:rPr>
          <w:b/>
          <w:bCs/>
        </w:rPr>
        <w:t>Pratiques sociales, rituels et événements festifs :</w:t>
      </w:r>
      <w:r w:rsidRPr="005A7B63">
        <w:t xml:space="preserve"> fêtes et festivités locales, célébrations religieuses, cérémonies traditionnelles, événements communautaires, commémorations historiques.</w:t>
      </w:r>
    </w:p>
    <w:p w14:paraId="4264EF2C" w14:textId="02922E1A" w:rsidR="007D052D" w:rsidRPr="005A7B63" w:rsidRDefault="00163F89" w:rsidP="00274651">
      <w:pPr>
        <w:numPr>
          <w:ilvl w:val="0"/>
          <w:numId w:val="10"/>
        </w:numPr>
        <w:spacing w:after="60" w:line="312" w:lineRule="auto"/>
      </w:pPr>
      <w:r w:rsidRPr="005A7B63">
        <w:rPr>
          <w:b/>
          <w:bCs/>
        </w:rPr>
        <w:t>Connaissances et pratiques concernant la nature et l’univers :</w:t>
      </w:r>
      <w:r w:rsidRPr="005A7B63">
        <w:t xml:space="preserve"> savoirs agricoles et traditions paysannes, techniques traditionnelles d’élevage, savoirs </w:t>
      </w:r>
      <w:r w:rsidRPr="005A7B63">
        <w:lastRenderedPageBreak/>
        <w:t>environnementaux traditionnels, calendriers saisonniers, gestion traditionnelle des ressources naturelles, connaissances climatiques et territoriales.</w:t>
      </w:r>
    </w:p>
    <w:p w14:paraId="353845B9" w14:textId="3FC4AC50" w:rsidR="007D052D" w:rsidRPr="005A7B63" w:rsidRDefault="00163F89" w:rsidP="00274651">
      <w:pPr>
        <w:numPr>
          <w:ilvl w:val="0"/>
          <w:numId w:val="10"/>
        </w:numPr>
        <w:spacing w:after="60" w:line="312" w:lineRule="auto"/>
      </w:pPr>
      <w:r w:rsidRPr="005A7B63">
        <w:rPr>
          <w:b/>
          <w:bCs/>
        </w:rPr>
        <w:t>Savoir-faire liés à l’artisanat traditionnel :</w:t>
      </w:r>
      <w:r w:rsidRPr="005A7B63">
        <w:t xml:space="preserve"> techniques artisanales, métiers et artisanats historiques, productions traditionnelles, outils et technologies traditionnels, transmission des savoirs et savoir-faire professionnels.</w:t>
      </w:r>
    </w:p>
    <w:p w14:paraId="407A372B" w14:textId="4ED1DB0B" w:rsidR="00E21760" w:rsidRPr="005A7B63" w:rsidRDefault="000B09A5" w:rsidP="00274651">
      <w:pPr>
        <w:numPr>
          <w:ilvl w:val="0"/>
          <w:numId w:val="10"/>
        </w:numPr>
        <w:spacing w:after="60" w:line="312" w:lineRule="auto"/>
        <w:rPr>
          <w:rFonts w:eastAsia="Times New Roman"/>
        </w:rPr>
      </w:pPr>
      <w:r w:rsidRPr="005A7B63">
        <w:rPr>
          <w:rFonts w:eastAsia="Times New Roman"/>
          <w:b/>
          <w:bCs/>
          <w:i/>
          <w:iCs/>
        </w:rPr>
        <w:t>Traditions culinaires</w:t>
      </w:r>
      <w:r w:rsidRPr="005A7B63">
        <w:rPr>
          <w:rFonts w:eastAsia="Times New Roman"/>
          <w:i/>
          <w:iCs/>
        </w:rPr>
        <w:t> :</w:t>
      </w:r>
      <w:r w:rsidRPr="005A7B63">
        <w:rPr>
          <w:rFonts w:eastAsia="Times New Roman"/>
        </w:rPr>
        <w:t xml:space="preserve"> recettes authentiques, enregistrements de cuisine   traditionnelle, récits culturels liés à l’alimentation</w:t>
      </w:r>
      <w:r w:rsidR="005C5FA6" w:rsidRPr="005A7B63">
        <w:rPr>
          <w:rFonts w:eastAsia="Times New Roman"/>
        </w:rPr>
        <w:t>.</w:t>
      </w:r>
    </w:p>
    <w:p w14:paraId="4D8C543B" w14:textId="30B9594B" w:rsidR="007D052D" w:rsidRPr="0034095B" w:rsidRDefault="00163F89" w:rsidP="00C5017E">
      <w:pPr>
        <w:pStyle w:val="Heading2"/>
      </w:pPr>
      <w:r w:rsidRPr="0034095B">
        <w:t>3. PAYSAGES CULTURELS</w:t>
      </w:r>
    </w:p>
    <w:p w14:paraId="1B882E28" w14:textId="77777777" w:rsidR="007D052D" w:rsidRPr="0034095B" w:rsidRDefault="00163F89" w:rsidP="00274651">
      <w:pPr>
        <w:numPr>
          <w:ilvl w:val="0"/>
          <w:numId w:val="1"/>
        </w:numPr>
        <w:spacing w:after="60" w:line="312" w:lineRule="auto"/>
      </w:pPr>
      <w:r w:rsidRPr="0034095B">
        <w:t>Forêts sacrées de cèdres et arbres anciens</w:t>
      </w:r>
    </w:p>
    <w:p w14:paraId="2D1D0B5D" w14:textId="77777777" w:rsidR="005C5FA6" w:rsidRDefault="00163F89" w:rsidP="00274651">
      <w:pPr>
        <w:numPr>
          <w:ilvl w:val="0"/>
          <w:numId w:val="1"/>
        </w:numPr>
        <w:spacing w:after="60" w:line="312" w:lineRule="auto"/>
      </w:pPr>
      <w:r>
        <w:t>Réserves de biosphère</w:t>
      </w:r>
      <w:r w:rsidR="005C5FA6">
        <w:t xml:space="preserve">, </w:t>
      </w:r>
      <w:r>
        <w:t>aires protégées</w:t>
      </w:r>
      <w:r w:rsidR="005C5FA6">
        <w:t xml:space="preserve"> </w:t>
      </w:r>
    </w:p>
    <w:p w14:paraId="3433C339" w14:textId="51FE8ABB" w:rsidR="007D052D" w:rsidRPr="005C5FA6" w:rsidRDefault="00163F89" w:rsidP="00274651">
      <w:pPr>
        <w:numPr>
          <w:ilvl w:val="0"/>
          <w:numId w:val="1"/>
        </w:numPr>
        <w:spacing w:after="60" w:line="312" w:lineRule="auto"/>
      </w:pPr>
      <w:r w:rsidRPr="005C5FA6">
        <w:t>Vallées protégées</w:t>
      </w:r>
    </w:p>
    <w:p w14:paraId="40D532B4" w14:textId="77777777" w:rsidR="007D052D" w:rsidRDefault="00163F89" w:rsidP="00274651">
      <w:pPr>
        <w:numPr>
          <w:ilvl w:val="0"/>
          <w:numId w:val="1"/>
        </w:numPr>
        <w:spacing w:after="60" w:line="312" w:lineRule="auto"/>
      </w:pPr>
      <w:r>
        <w:t>Rivières historiques et naturelles</w:t>
      </w:r>
    </w:p>
    <w:p w14:paraId="4E070ACB" w14:textId="77777777" w:rsidR="007D052D" w:rsidRPr="0034095B" w:rsidRDefault="00163F89" w:rsidP="00274651">
      <w:pPr>
        <w:numPr>
          <w:ilvl w:val="0"/>
          <w:numId w:val="1"/>
        </w:numPr>
        <w:spacing w:after="60" w:line="312" w:lineRule="auto"/>
      </w:pPr>
      <w:r w:rsidRPr="0034095B">
        <w:t>Terrasses agricoles en pierre et paysages culturels historiques</w:t>
      </w:r>
    </w:p>
    <w:p w14:paraId="7F35DAB2" w14:textId="77777777" w:rsidR="007D052D" w:rsidRDefault="00163F89" w:rsidP="00274651">
      <w:pPr>
        <w:numPr>
          <w:ilvl w:val="0"/>
          <w:numId w:val="1"/>
        </w:numPr>
        <w:spacing w:after="60" w:line="312" w:lineRule="auto"/>
      </w:pPr>
      <w:r>
        <w:t>Grottes anciennes et formations géologiques</w:t>
      </w:r>
    </w:p>
    <w:p w14:paraId="5013CD68" w14:textId="1051881B" w:rsidR="007D052D" w:rsidRDefault="00163F89" w:rsidP="00274651">
      <w:pPr>
        <w:numPr>
          <w:ilvl w:val="0"/>
          <w:numId w:val="1"/>
        </w:numPr>
        <w:spacing w:after="60" w:line="312" w:lineRule="auto"/>
      </w:pPr>
      <w:r>
        <w:t>Biodiversité locale unique et écosystèmes de la faune sauvage</w:t>
      </w:r>
    </w:p>
    <w:p w14:paraId="22BBFA9B" w14:textId="77777777" w:rsidR="007D052D" w:rsidRDefault="00163F89" w:rsidP="00274651">
      <w:pPr>
        <w:numPr>
          <w:ilvl w:val="0"/>
          <w:numId w:val="1"/>
        </w:numPr>
        <w:spacing w:after="160" w:line="312" w:lineRule="auto"/>
      </w:pPr>
      <w:r>
        <w:t>Descriptions environnementales et climatiques traditionnelles</w:t>
      </w:r>
    </w:p>
    <w:p w14:paraId="61BFDA79" w14:textId="4797E32E" w:rsidR="007D052D" w:rsidRDefault="00235200" w:rsidP="00C5017E">
      <w:pPr>
        <w:pStyle w:val="Heading2"/>
      </w:pPr>
      <w:r w:rsidRPr="00BF6FE8">
        <w:t>4. PATRIMOINE NUMÉRIQUE</w:t>
      </w:r>
    </w:p>
    <w:p w14:paraId="182D2F5F" w14:textId="77777777" w:rsidR="007D052D" w:rsidRDefault="00163F89" w:rsidP="00C5017E">
      <w:pPr>
        <w:spacing w:after="160" w:line="312" w:lineRule="auto"/>
      </w:pPr>
      <w:r w:rsidRPr="0034095B">
        <w:t>L’initiative accepte également les contenus déjà disponibles sous forme numérique, en reconnaissance de leur importance en tant qu’éléments clés de la mémoire moderne. Elle vise à favoriser leur préservation, à les mettre en valeur et à garantir leur accessibilité. Il est possible de partager des archives, des sites web, des blogs, des photos, des enregistrements audio et vidéo, des cartes numériques, des contenus de réseaux sociaux présentant un intérêt historique ou communautaire, ainsi que des projets de mémoire numérique. Les contributions peuvent être transmises soit en format nativement numérique, soit sous forme de copies numérisées de supports analogiques.</w:t>
      </w:r>
    </w:p>
    <w:p w14:paraId="5C29A425" w14:textId="77777777" w:rsidR="002C5778" w:rsidRPr="00BF6FE8" w:rsidRDefault="002C5778" w:rsidP="00C5017E">
      <w:pPr>
        <w:pStyle w:val="Heading1"/>
        <w:rPr>
          <w:lang w:bidi="ar-LB"/>
        </w:rPr>
      </w:pPr>
      <w:r w:rsidRPr="00BF6FE8">
        <w:rPr>
          <w:lang w:bidi="ar-LB"/>
        </w:rPr>
        <w:t>CE QUE VOUS POUVEZ PARTAGER</w:t>
      </w:r>
    </w:p>
    <w:p w14:paraId="555570FE" w14:textId="77777777" w:rsidR="007D052D" w:rsidRDefault="00163F89" w:rsidP="00C5017E">
      <w:pPr>
        <w:spacing w:after="160" w:line="312" w:lineRule="auto"/>
      </w:pPr>
      <w:r w:rsidRPr="0034095B">
        <w:t>Que vos contributions soient historiques ou récentes, professionnelles ou personnelles, chaque donnée est un élément essentiel de cette forteresse numérique. Nous acceptons :</w:t>
      </w:r>
    </w:p>
    <w:p w14:paraId="6D5A104F" w14:textId="6351EF6D" w:rsidR="00F316B3" w:rsidRPr="00F316B3" w:rsidRDefault="00163F89" w:rsidP="00274651">
      <w:pPr>
        <w:numPr>
          <w:ilvl w:val="0"/>
          <w:numId w:val="12"/>
        </w:numPr>
        <w:spacing w:after="60" w:line="312" w:lineRule="auto"/>
        <w:ind w:left="720"/>
      </w:pPr>
      <w:r w:rsidRPr="002C5778">
        <w:rPr>
          <w:b/>
          <w:bCs/>
        </w:rPr>
        <w:t xml:space="preserve">Documents : </w:t>
      </w:r>
      <w:r w:rsidRPr="002C5778">
        <w:t>lettres, journaux intimes, manuscrits, registres, cartes, dessins, publications, fonds d’archives.</w:t>
      </w:r>
    </w:p>
    <w:p w14:paraId="79D709E7" w14:textId="595B1518" w:rsidR="00F316B3" w:rsidRPr="00534B45" w:rsidRDefault="00163F89" w:rsidP="00274651">
      <w:pPr>
        <w:numPr>
          <w:ilvl w:val="0"/>
          <w:numId w:val="12"/>
        </w:numPr>
        <w:spacing w:after="60" w:line="312" w:lineRule="auto"/>
        <w:ind w:left="720"/>
      </w:pPr>
      <w:r w:rsidRPr="00F316B3">
        <w:rPr>
          <w:b/>
          <w:bCs/>
        </w:rPr>
        <w:t xml:space="preserve">Photographies : </w:t>
      </w:r>
      <w:r w:rsidRPr="00F316B3">
        <w:t>photographies historiques, photographies contemporaines, collections familiales, images numérisées.</w:t>
      </w:r>
    </w:p>
    <w:p w14:paraId="1353E114" w14:textId="5A56C6A4" w:rsidR="00F316B3" w:rsidRPr="00BF6FE8" w:rsidRDefault="00163F89" w:rsidP="00274651">
      <w:pPr>
        <w:numPr>
          <w:ilvl w:val="0"/>
          <w:numId w:val="12"/>
        </w:numPr>
        <w:spacing w:after="60" w:line="312" w:lineRule="auto"/>
        <w:ind w:left="720"/>
      </w:pPr>
      <w:r w:rsidRPr="00534B45">
        <w:rPr>
          <w:b/>
          <w:bCs/>
        </w:rPr>
        <w:t xml:space="preserve">Audio : </w:t>
      </w:r>
      <w:r w:rsidRPr="00534B45">
        <w:t>entretiens, témoignages oraux, chansons, musique traditionnelle, enregistrements environnementaux (paysages sonores), récits de mémoire locale, concerts d’archives.</w:t>
      </w:r>
    </w:p>
    <w:p w14:paraId="0FECD32F" w14:textId="43487C42" w:rsidR="00534B45" w:rsidRPr="00BF6FE8" w:rsidRDefault="00163F89" w:rsidP="00274651">
      <w:pPr>
        <w:numPr>
          <w:ilvl w:val="0"/>
          <w:numId w:val="12"/>
        </w:numPr>
        <w:spacing w:after="160" w:line="312" w:lineRule="auto"/>
        <w:ind w:left="720"/>
      </w:pPr>
      <w:r w:rsidRPr="00BF6FE8">
        <w:rPr>
          <w:b/>
          <w:bCs/>
        </w:rPr>
        <w:lastRenderedPageBreak/>
        <w:t xml:space="preserve">Vidéo : </w:t>
      </w:r>
      <w:r w:rsidRPr="00BF6FE8">
        <w:t>films documentaires, images historiques, événements traditionnels, rituels, techniques artisanales, témoignages, paysages culturels et milieux naturels, films de famille, concerts et spectacles d’archives.</w:t>
      </w:r>
    </w:p>
    <w:p w14:paraId="784D6004" w14:textId="6187F6D2" w:rsidR="00D77EE5" w:rsidRPr="00BF6FE8" w:rsidRDefault="00D77EE5" w:rsidP="00E505C5">
      <w:pPr>
        <w:spacing w:after="160" w:line="312" w:lineRule="auto"/>
      </w:pPr>
      <w:r w:rsidRPr="00BF6FE8">
        <w:rPr>
          <w:rFonts w:eastAsia="Times New Roman"/>
          <w:lang w:eastAsia="en-US"/>
        </w:rPr>
        <w:t>La valeur archivistique de ces contenus réside dans leur capacité à documenter et à préserver l’état historique des lieux, des milieux et des pratiques culturelles, au-delà de leur contexte personnel ou domestique d’origine.</w:t>
      </w:r>
    </w:p>
    <w:p w14:paraId="3994F64F" w14:textId="77777777" w:rsidR="007D052D" w:rsidRPr="0034095B" w:rsidRDefault="00163F89" w:rsidP="00C5017E">
      <w:pPr>
        <w:pStyle w:val="Heading1"/>
      </w:pPr>
      <w:r w:rsidRPr="0034095B">
        <w:t>PARTAGEZ L’HISTOIRE DE VOS CONTENUS</w:t>
      </w:r>
    </w:p>
    <w:p w14:paraId="22BA131D" w14:textId="50A9C24E" w:rsidR="007D052D" w:rsidRDefault="00111570" w:rsidP="00C5017E">
      <w:pPr>
        <w:spacing w:after="160" w:line="312" w:lineRule="auto"/>
      </w:pPr>
      <w:r w:rsidRPr="00BF6FE8">
        <w:t>Dans la mesure du possible, chaque contribution doit être accompagnée des informations nécessaires à sa bonne documentation, telles que : titre, description, lieu, date, auteur ou propriétaire, contexte historico-culturel, classification patrimoniale et éventuels droits ou autorisations.</w:t>
      </w:r>
    </w:p>
    <w:p w14:paraId="577BFC4D" w14:textId="46CDF2F1" w:rsidR="007D052D" w:rsidRPr="0034095B" w:rsidRDefault="00163F89" w:rsidP="00C5017E">
      <w:pPr>
        <w:spacing w:after="160" w:line="312" w:lineRule="auto"/>
      </w:pPr>
      <w:r w:rsidRPr="0034095B">
        <w:t xml:space="preserve">Lorsque vous soumettez vos contenus, nous vous invitons à vous présenter brièvement et à raconter l’histoire de ce que vous partagez. Vous pouvez joindre une courte note écrite ou un </w:t>
      </w:r>
      <w:r w:rsidRPr="0034095B">
        <w:rPr>
          <w:b/>
          <w:bCs/>
        </w:rPr>
        <w:t>enregistrement vidéo/audio de 30 à 60 secondes</w:t>
      </w:r>
      <w:r w:rsidRPr="0034095B">
        <w:t xml:space="preserve"> expliquant :</w:t>
      </w:r>
    </w:p>
    <w:p w14:paraId="4A8AFBBA" w14:textId="77777777" w:rsidR="007D052D" w:rsidRPr="0034095B" w:rsidRDefault="00163F89" w:rsidP="00274651">
      <w:pPr>
        <w:numPr>
          <w:ilvl w:val="0"/>
          <w:numId w:val="11"/>
        </w:numPr>
        <w:spacing w:after="60" w:line="312" w:lineRule="auto"/>
        <w:ind w:left="720"/>
      </w:pPr>
      <w:r w:rsidRPr="0034095B">
        <w:t>Qui vous êtes et quel est votre lien avec le Liban</w:t>
      </w:r>
    </w:p>
    <w:p w14:paraId="50E7DBAC" w14:textId="77777777" w:rsidR="007D052D" w:rsidRPr="0034095B" w:rsidRDefault="00163F89" w:rsidP="00274651">
      <w:pPr>
        <w:numPr>
          <w:ilvl w:val="0"/>
          <w:numId w:val="11"/>
        </w:numPr>
        <w:spacing w:after="60" w:line="312" w:lineRule="auto"/>
        <w:ind w:left="720"/>
      </w:pPr>
      <w:r w:rsidRPr="0034095B">
        <w:t>Ce que vous partagez, d’où cela provient et de quelle époque</w:t>
      </w:r>
    </w:p>
    <w:p w14:paraId="69E32BCD" w14:textId="77777777" w:rsidR="007D052D" w:rsidRPr="0034095B" w:rsidRDefault="00163F89" w:rsidP="00274651">
      <w:pPr>
        <w:numPr>
          <w:ilvl w:val="0"/>
          <w:numId w:val="11"/>
        </w:numPr>
        <w:spacing w:after="160" w:line="312" w:lineRule="auto"/>
        <w:ind w:left="720"/>
      </w:pPr>
      <w:r w:rsidRPr="0034095B">
        <w:t>Pourquoi cela compte pour vous, votre famille ou votre communauté</w:t>
      </w:r>
    </w:p>
    <w:p w14:paraId="64D72AAE" w14:textId="3DF0D832" w:rsidR="00BC1136" w:rsidRDefault="00163F89" w:rsidP="00E21760">
      <w:pPr>
        <w:spacing w:after="160" w:line="312" w:lineRule="auto"/>
      </w:pPr>
      <w:r w:rsidRPr="0034095B">
        <w:t>Cela nous aidera à préserver non seulement le contenu lui-même, mais aussi la mémoire vivante, l’émotion et le contexte qui l’accompagnent.</w:t>
      </w:r>
    </w:p>
    <w:p w14:paraId="04E1F35E" w14:textId="77777777" w:rsidR="00803761" w:rsidRPr="00803761" w:rsidRDefault="00803761" w:rsidP="00D67C23">
      <w:pPr>
        <w:pStyle w:val="Heading1"/>
      </w:pPr>
      <w:r w:rsidRPr="00803761">
        <w:t>DEVENEZ GARDIEN DE LA MÉMOIRE LIBANAISE : LA DISTINCTION HONORIFIQUE</w:t>
      </w:r>
    </w:p>
    <w:p w14:paraId="6B4205FB" w14:textId="2819CF05" w:rsidR="00803761" w:rsidRDefault="00803761" w:rsidP="00B936F9">
      <w:pPr>
        <w:spacing w:after="160" w:line="312" w:lineRule="auto"/>
        <w:rPr>
          <w:rFonts w:eastAsia="Times New Roman"/>
          <w:lang w:eastAsia="en-US"/>
        </w:rPr>
      </w:pPr>
      <w:r w:rsidRPr="00803761">
        <w:rPr>
          <w:rFonts w:eastAsia="Times New Roman"/>
        </w:rPr>
        <w:t xml:space="preserve">Votre contribution est bien plus qu’un simple envoi numérique : c’est un acte concret de préservation culturelle pour rendre immortel le patrimoine du Liban. Afin d’honorer les personnes, les familles et les organisations exceptionnelles qui s’engagent pour protéger l’âme de notre nation, le HII et la DGA ont créé la prestigieuse distinction honorifique : </w:t>
      </w:r>
      <w:r w:rsidRPr="00803761">
        <w:rPr>
          <w:rFonts w:eastAsia="Times New Roman"/>
          <w:b/>
          <w:bCs/>
        </w:rPr>
        <w:t>« Gardiens de la mémoire libanaise ».</w:t>
      </w:r>
      <w:r w:rsidR="00D77EE5" w:rsidRPr="00D77EE5">
        <w:rPr>
          <w:rFonts w:eastAsia="Times New Roman"/>
          <w:lang w:eastAsia="en-US"/>
        </w:rPr>
        <w:t xml:space="preserve"> </w:t>
      </w:r>
    </w:p>
    <w:p w14:paraId="5EEC6E29" w14:textId="4F1FA779" w:rsidR="00803761" w:rsidRPr="00803761" w:rsidRDefault="00803761" w:rsidP="00542765">
      <w:pPr>
        <w:pStyle w:val="Heading2"/>
      </w:pPr>
      <w:r w:rsidRPr="00803761">
        <w:t>La scène : un grand gala de lancement à Rome</w:t>
      </w:r>
    </w:p>
    <w:p w14:paraId="2F4AFE07" w14:textId="77777777" w:rsidR="00803761" w:rsidRPr="00803761" w:rsidRDefault="00803761" w:rsidP="00542765">
      <w:pPr>
        <w:spacing w:after="160" w:line="312" w:lineRule="auto"/>
        <w:rPr>
          <w:rFonts w:eastAsia="Times New Roman"/>
        </w:rPr>
      </w:pPr>
      <w:r w:rsidRPr="00803761">
        <w:rPr>
          <w:rFonts w:eastAsia="Times New Roman"/>
        </w:rPr>
        <w:t xml:space="preserve">L’aboutissement de cette opération mondiale de sauvetage sera célébré lors du </w:t>
      </w:r>
      <w:r w:rsidRPr="00803761">
        <w:rPr>
          <w:rFonts w:eastAsia="Times New Roman"/>
          <w:b/>
          <w:bCs/>
        </w:rPr>
        <w:t>Grand Gala de lancement : dévoilement des Archives numériques mondiales</w:t>
      </w:r>
      <w:r w:rsidRPr="00803761">
        <w:rPr>
          <w:rFonts w:eastAsia="Times New Roman"/>
        </w:rPr>
        <w:t>.</w:t>
      </w:r>
    </w:p>
    <w:p w14:paraId="6B0011EE" w14:textId="7DD8AD2E" w:rsidR="00803761" w:rsidRPr="00534B45" w:rsidRDefault="00803761" w:rsidP="00274651">
      <w:pPr>
        <w:numPr>
          <w:ilvl w:val="0"/>
          <w:numId w:val="2"/>
        </w:numPr>
        <w:spacing w:after="60" w:line="312" w:lineRule="auto"/>
        <w:rPr>
          <w:rFonts w:eastAsia="Times New Roman"/>
        </w:rPr>
      </w:pPr>
      <w:r w:rsidRPr="00803761">
        <w:rPr>
          <w:rFonts w:eastAsia="Times New Roman"/>
          <w:b/>
          <w:bCs/>
        </w:rPr>
        <w:t>La scène mondiale :</w:t>
      </w:r>
      <w:r w:rsidRPr="00803761">
        <w:rPr>
          <w:rFonts w:eastAsia="Times New Roman"/>
        </w:rPr>
        <w:t xml:space="preserve"> organisé à </w:t>
      </w:r>
      <w:r w:rsidRPr="00803761">
        <w:rPr>
          <w:rFonts w:eastAsia="Times New Roman"/>
          <w:b/>
          <w:bCs/>
        </w:rPr>
        <w:t>Rome</w:t>
      </w:r>
      <w:r w:rsidRPr="00803761">
        <w:rPr>
          <w:rFonts w:eastAsia="Times New Roman"/>
        </w:rPr>
        <w:t>, carrefour historique des civilisations méditerranéennes, cet événement diplomatique de haut niveau réunira des dignitaires d’État, des diplomates internationaux, des responsables culturels et les médias du monde entier, sous le patronage conjoint de la DGA et du HII.</w:t>
      </w:r>
    </w:p>
    <w:p w14:paraId="2DA43A4A" w14:textId="580AAC52" w:rsidR="00E21760" w:rsidRDefault="00803761" w:rsidP="00274651">
      <w:pPr>
        <w:numPr>
          <w:ilvl w:val="0"/>
          <w:numId w:val="2"/>
        </w:numPr>
        <w:spacing w:after="60" w:line="312" w:lineRule="auto"/>
        <w:rPr>
          <w:rFonts w:eastAsia="Times New Roman"/>
        </w:rPr>
      </w:pPr>
      <w:r w:rsidRPr="00BF6FE8">
        <w:rPr>
          <w:rFonts w:eastAsia="Times New Roman"/>
          <w:b/>
          <w:bCs/>
        </w:rPr>
        <w:lastRenderedPageBreak/>
        <w:t>Le pont numérique :</w:t>
      </w:r>
      <w:r w:rsidRPr="00BF6FE8">
        <w:rPr>
          <w:rFonts w:eastAsia="Times New Roman"/>
        </w:rPr>
        <w:t xml:space="preserve"> l’événement sera retransmis en direct sur le podcast du ministère libanais de la Culture </w:t>
      </w:r>
    </w:p>
    <w:p w14:paraId="71C1BC7D" w14:textId="7A767645" w:rsidR="00803761" w:rsidRPr="00803761" w:rsidRDefault="00803761" w:rsidP="00D67C23">
      <w:pPr>
        <w:pStyle w:val="Heading2"/>
      </w:pPr>
      <w:r w:rsidRPr="00803761">
        <w:t>La cérémonie de remise des prix : trois lauriers d’excellence</w:t>
      </w:r>
    </w:p>
    <w:p w14:paraId="3068F1E2" w14:textId="673DBC18" w:rsidR="00803761" w:rsidRPr="00803761" w:rsidRDefault="00803761" w:rsidP="00D67C23">
      <w:pPr>
        <w:spacing w:after="160" w:line="312" w:lineRule="auto"/>
        <w:rPr>
          <w:rFonts w:eastAsia="Times New Roman"/>
        </w:rPr>
      </w:pPr>
      <w:r w:rsidRPr="00803761">
        <w:rPr>
          <w:rFonts w:eastAsia="Times New Roman"/>
        </w:rPr>
        <w:t xml:space="preserve">Le point d’orgue de cette soirée internationale sera la cérémonie officielle de remise des prix. Sur la base de critères scientifiques rigoureux </w:t>
      </w:r>
      <w:r w:rsidR="007424A3" w:rsidRPr="00BF6FE8">
        <w:rPr>
          <w:lang w:bidi="ar-LB"/>
        </w:rPr>
        <w:t>établis conjointement par la DGA et le HII</w:t>
      </w:r>
      <w:r w:rsidRPr="00BF6FE8">
        <w:rPr>
          <w:rFonts w:eastAsia="Times New Roman"/>
        </w:rPr>
        <w:t>, trois lauréats internationaux seront solennellement distingués sous les projecteurs du monde entier, dans trois catégories :</w:t>
      </w:r>
    </w:p>
    <w:p w14:paraId="45144949" w14:textId="24BA1BBA" w:rsidR="00803761" w:rsidRPr="009C4158" w:rsidRDefault="00803761" w:rsidP="00274651">
      <w:pPr>
        <w:numPr>
          <w:ilvl w:val="0"/>
          <w:numId w:val="3"/>
        </w:numPr>
        <w:spacing w:after="60" w:line="312" w:lineRule="auto"/>
        <w:rPr>
          <w:rFonts w:eastAsia="Times New Roman"/>
          <w:i/>
          <w:iCs/>
        </w:rPr>
      </w:pPr>
      <w:r w:rsidRPr="009C4158">
        <w:rPr>
          <w:rFonts w:eastAsia="Times New Roman"/>
          <w:b/>
          <w:bCs/>
          <w:i/>
          <w:iCs/>
        </w:rPr>
        <w:t>Lauriers de la profondeur du temps :</w:t>
      </w:r>
      <w:r w:rsidRPr="009C4158">
        <w:rPr>
          <w:rFonts w:eastAsia="Times New Roman"/>
          <w:i/>
          <w:iCs/>
        </w:rPr>
        <w:t xml:space="preserve"> pour le témoignage photographique, textuel ou documentaire vérifié le plus ancien de la vie socioculturelle libanaise.</w:t>
      </w:r>
    </w:p>
    <w:p w14:paraId="364C5BB9" w14:textId="0F034FB2" w:rsidR="00803761" w:rsidRPr="009C4158" w:rsidRDefault="00803761" w:rsidP="00274651">
      <w:pPr>
        <w:numPr>
          <w:ilvl w:val="0"/>
          <w:numId w:val="3"/>
        </w:numPr>
        <w:spacing w:after="60" w:line="312" w:lineRule="auto"/>
        <w:rPr>
          <w:rFonts w:eastAsia="Times New Roman"/>
          <w:i/>
          <w:iCs/>
        </w:rPr>
      </w:pPr>
      <w:r w:rsidRPr="009C4158">
        <w:rPr>
          <w:rFonts w:eastAsia="Times New Roman"/>
          <w:b/>
          <w:bCs/>
          <w:i/>
          <w:iCs/>
        </w:rPr>
        <w:t>Lauriers de la voix de l’identité :</w:t>
      </w:r>
      <w:r w:rsidRPr="009C4158">
        <w:rPr>
          <w:rFonts w:eastAsia="Times New Roman"/>
          <w:i/>
          <w:iCs/>
        </w:rPr>
        <w:t xml:space="preserve"> pour le sauvetage le plus précieux de patrimoine immatériel, de témoignages oraux rares ou de pratiques communautaires oubliées.</w:t>
      </w:r>
    </w:p>
    <w:p w14:paraId="28E2A89E" w14:textId="77777777" w:rsidR="00534B45" w:rsidRPr="00534B45" w:rsidRDefault="00803761" w:rsidP="00274651">
      <w:pPr>
        <w:numPr>
          <w:ilvl w:val="0"/>
          <w:numId w:val="3"/>
        </w:numPr>
        <w:spacing w:after="160" w:line="312" w:lineRule="auto"/>
        <w:rPr>
          <w:rFonts w:eastAsia="Times New Roman"/>
          <w:b/>
          <w:bCs/>
        </w:rPr>
      </w:pPr>
      <w:r w:rsidRPr="009C4158">
        <w:rPr>
          <w:rFonts w:eastAsia="Times New Roman"/>
          <w:b/>
          <w:bCs/>
          <w:i/>
          <w:iCs/>
        </w:rPr>
        <w:t>Lauriers de l’ancrage communautaire :</w:t>
      </w:r>
      <w:r w:rsidRPr="009C4158">
        <w:rPr>
          <w:rFonts w:eastAsia="Times New Roman"/>
          <w:i/>
          <w:iCs/>
        </w:rPr>
        <w:t xml:space="preserve"> pour la famille de la diaspora, l’école ou l’association qui aura mobilisé et soumis le plus important fonds d’archives collectif vérifié. </w:t>
      </w:r>
    </w:p>
    <w:p w14:paraId="635C0811" w14:textId="1A6B8DF7" w:rsidR="00803761" w:rsidRPr="00803761" w:rsidRDefault="00803761" w:rsidP="00534B45">
      <w:pPr>
        <w:pStyle w:val="Heading2"/>
      </w:pPr>
      <w:r w:rsidRPr="00803761">
        <w:t>Un héritage pérenne</w:t>
      </w:r>
    </w:p>
    <w:p w14:paraId="5CAE59DA" w14:textId="61C880DD" w:rsidR="00803761" w:rsidRPr="00BF6FE8" w:rsidRDefault="00803761" w:rsidP="00D67C23">
      <w:pPr>
        <w:spacing w:after="160" w:line="312" w:lineRule="auto"/>
        <w:rPr>
          <w:rFonts w:eastAsia="Times New Roman"/>
        </w:rPr>
      </w:pPr>
      <w:r w:rsidRPr="00803761">
        <w:rPr>
          <w:rFonts w:eastAsia="Times New Roman"/>
        </w:rPr>
        <w:t xml:space="preserve">Tous les lauréats seront officiellement décorés et recevront un </w:t>
      </w:r>
      <w:r w:rsidRPr="00803761">
        <w:rPr>
          <w:rFonts w:eastAsia="Times New Roman"/>
          <w:b/>
          <w:bCs/>
        </w:rPr>
        <w:t>Diplôme du patrimoine national cosigné par les directions de la DGA et du HII</w:t>
      </w:r>
      <w:r w:rsidRPr="00803761">
        <w:rPr>
          <w:rFonts w:eastAsia="Times New Roman"/>
        </w:rPr>
        <w:t xml:space="preserve">. Afin de consacrer leur héritage, leurs noms seront inscrits de façon permanente sur le </w:t>
      </w:r>
      <w:r w:rsidRPr="00803761">
        <w:rPr>
          <w:rFonts w:eastAsia="Times New Roman"/>
          <w:b/>
          <w:bCs/>
        </w:rPr>
        <w:t>« Mur d’honneur »</w:t>
      </w:r>
      <w:r w:rsidRPr="00803761">
        <w:rPr>
          <w:rFonts w:eastAsia="Times New Roman"/>
        </w:rPr>
        <w:t xml:space="preserve"> du nouveau Portail en libre accès, marquant leur passage historique du statut de contributeurs à celui de sauveurs actifs de la mémoire collective et du patrimoine national libanais. </w:t>
      </w:r>
    </w:p>
    <w:p w14:paraId="184D8E89" w14:textId="4D0313EE" w:rsidR="00E25C0B" w:rsidRPr="00E25C0B" w:rsidRDefault="00E25C0B" w:rsidP="00ED3202">
      <w:pPr>
        <w:pStyle w:val="Heading1"/>
      </w:pPr>
      <w:r w:rsidRPr="00E25C0B">
        <w:t>UN PONT MÉDITERRANÉEN PARTAGÉ : LE LIEN AVEC L’ITALIE</w:t>
      </w:r>
    </w:p>
    <w:p w14:paraId="7261DA9C" w14:textId="20A6C3D7" w:rsidR="00E25C0B" w:rsidRDefault="00E25C0B" w:rsidP="00ED3202">
      <w:pPr>
        <w:spacing w:after="160" w:line="312" w:lineRule="auto"/>
        <w:rPr>
          <w:rFonts w:eastAsia="Times New Roman"/>
        </w:rPr>
      </w:pPr>
      <w:r w:rsidRPr="00E25C0B">
        <w:rPr>
          <w:rFonts w:eastAsia="Times New Roman"/>
        </w:rPr>
        <w:t xml:space="preserve">Afin de renforcer la portée scientifique de cette initiative, les Archives bénéficient d’une prestigieuse collaboration internationale avec des </w:t>
      </w:r>
      <w:r w:rsidRPr="00E25C0B">
        <w:rPr>
          <w:rFonts w:eastAsia="Times New Roman"/>
          <w:b/>
          <w:bCs/>
        </w:rPr>
        <w:t>réseaux italiens du patrimoine culturel et des experts universitaires</w:t>
      </w:r>
      <w:r w:rsidR="005F0166" w:rsidRPr="00BF6FE8">
        <w:rPr>
          <w:lang w:bidi="ar-LB"/>
        </w:rPr>
        <w:t>, sous réserve de l’accord écrit préalable de la DGA et du HII, conformément à l’Accord de mise en œuvre.</w:t>
      </w:r>
      <w:r w:rsidRPr="00BF6FE8">
        <w:rPr>
          <w:rFonts w:eastAsia="Times New Roman"/>
        </w:rPr>
        <w:t xml:space="preserve"> Rome, carrefour historique des civilisations méditerranéennes, n’est pas seulement la scène de notre Grand Gala de lancement : elle constitue aussi un pont scientifique.</w:t>
      </w:r>
    </w:p>
    <w:p w14:paraId="2F0C7F65" w14:textId="77777777" w:rsidR="00E25C0B" w:rsidRDefault="00E25C0B" w:rsidP="00E25C0B">
      <w:pPr>
        <w:spacing w:after="160" w:line="312" w:lineRule="auto"/>
        <w:rPr>
          <w:rFonts w:eastAsia="Times New Roman"/>
        </w:rPr>
      </w:pPr>
      <w:r w:rsidRPr="00E25C0B">
        <w:rPr>
          <w:rFonts w:eastAsia="Times New Roman"/>
        </w:rPr>
        <w:t>Grâce à ce partenariat, les Archives mettront au jour les liens historiques, archéologiques et culturels entre les patrimoines libanais et italien. Qu’est-ce que cela signifie pour vos contributions ?</w:t>
      </w:r>
    </w:p>
    <w:p w14:paraId="0D800EC0" w14:textId="7301D418" w:rsidR="00E25C0B" w:rsidRPr="00E25C0B" w:rsidRDefault="00E25C0B" w:rsidP="00274651">
      <w:pPr>
        <w:numPr>
          <w:ilvl w:val="0"/>
          <w:numId w:val="6"/>
        </w:numPr>
        <w:spacing w:after="60" w:line="312" w:lineRule="auto"/>
        <w:rPr>
          <w:rFonts w:eastAsia="Times New Roman"/>
        </w:rPr>
      </w:pPr>
      <w:r w:rsidRPr="00E25C0B">
        <w:rPr>
          <w:rFonts w:eastAsia="Times New Roman"/>
          <w:b/>
          <w:bCs/>
        </w:rPr>
        <w:t>Recherche scientifique comparée :</w:t>
      </w:r>
      <w:r w:rsidRPr="00E25C0B">
        <w:rPr>
          <w:rFonts w:eastAsia="Times New Roman"/>
        </w:rPr>
        <w:t xml:space="preserve"> des chercheurs de renom étudieront et documenteront les liens anciens qui unissent l’histoire italienne et l’histoire libanaise, directement au sein de la base de données des Archives.</w:t>
      </w:r>
    </w:p>
    <w:p w14:paraId="04C2930D" w14:textId="77777777" w:rsidR="00E25C0B" w:rsidRPr="00E25C0B" w:rsidRDefault="00E25C0B" w:rsidP="00274651">
      <w:pPr>
        <w:numPr>
          <w:ilvl w:val="0"/>
          <w:numId w:val="6"/>
        </w:numPr>
        <w:spacing w:after="60" w:line="312" w:lineRule="auto"/>
        <w:rPr>
          <w:rFonts w:eastAsia="Times New Roman"/>
        </w:rPr>
      </w:pPr>
      <w:r w:rsidRPr="00E25C0B">
        <w:rPr>
          <w:rFonts w:eastAsia="Times New Roman"/>
          <w:b/>
          <w:bCs/>
        </w:rPr>
        <w:t>Normes techniques avancées :</w:t>
      </w:r>
      <w:r w:rsidRPr="00E25C0B">
        <w:rPr>
          <w:rFonts w:eastAsia="Times New Roman"/>
        </w:rPr>
        <w:t xml:space="preserve"> d’éminents spécialistes des humanités numériques accompagneront les protocoles d’indexation et de préservation numérique à long terme de la plateforme.</w:t>
      </w:r>
    </w:p>
    <w:p w14:paraId="37900F26" w14:textId="77777777" w:rsidR="00E25C0B" w:rsidRPr="00E25C0B" w:rsidRDefault="00E25C0B" w:rsidP="00274651">
      <w:pPr>
        <w:numPr>
          <w:ilvl w:val="0"/>
          <w:numId w:val="6"/>
        </w:numPr>
        <w:spacing w:after="160" w:line="312" w:lineRule="auto"/>
        <w:rPr>
          <w:rFonts w:eastAsia="Times New Roman"/>
        </w:rPr>
      </w:pPr>
      <w:r w:rsidRPr="00E25C0B">
        <w:rPr>
          <w:rFonts w:eastAsia="Times New Roman"/>
          <w:b/>
          <w:bCs/>
        </w:rPr>
        <w:lastRenderedPageBreak/>
        <w:t>Visibilité mondiale :</w:t>
      </w:r>
      <w:r w:rsidRPr="00E25C0B">
        <w:rPr>
          <w:rFonts w:eastAsia="Times New Roman"/>
        </w:rPr>
        <w:t xml:space="preserve"> cette collaboration favorisera des expositions virtuelles conjointes en libre accès, qui porteront les récits de la diaspora libanaise sur la scène culturelle européenne et mondiale.</w:t>
      </w:r>
    </w:p>
    <w:p w14:paraId="409BA8D7" w14:textId="0B23F77F" w:rsidR="00C73E15" w:rsidRPr="00C73E15" w:rsidRDefault="00C73E15" w:rsidP="00C73E15">
      <w:pPr>
        <w:pStyle w:val="Heading1"/>
      </w:pPr>
      <w:r w:rsidRPr="00C73E15">
        <w:t>REJOIGNEZ-NOUS EN TANT QUE COLLABORATEUR</w:t>
      </w:r>
    </w:p>
    <w:p w14:paraId="51DD8660" w14:textId="608EB8F5" w:rsidR="0034095B" w:rsidRPr="00BF6FE8" w:rsidRDefault="00C73E15">
      <w:pPr>
        <w:spacing w:after="160" w:line="312" w:lineRule="auto"/>
      </w:pPr>
      <w:r w:rsidRPr="00C73E15">
        <w:t xml:space="preserve">Nous invitons également les étudiants, chercheurs, artistes, cinéastes, anthropologues, architectes, historiens et professionnels du patrimoine numérique à se joindre à cette démarche. Les contributions peuvent prendre la forme d’entretiens d’histoire orale, de numérisation d’archives familiales, de cartographie locale, </w:t>
      </w:r>
      <w:r w:rsidR="000C6B20" w:rsidRPr="00BF6FE8">
        <w:rPr>
          <w:rFonts w:eastAsia="Times New Roman"/>
        </w:rPr>
        <w:t xml:space="preserve">de catalogage, </w:t>
      </w:r>
      <w:r w:rsidRPr="00BF6FE8">
        <w:t xml:space="preserve">de traduction, de travail sur les métadonnées, </w:t>
      </w:r>
      <w:r w:rsidR="000C6B20" w:rsidRPr="00BF6FE8">
        <w:rPr>
          <w:rFonts w:eastAsia="Times New Roman"/>
        </w:rPr>
        <w:t xml:space="preserve">d’interprétation de contenus du patrimoine culturel, </w:t>
      </w:r>
      <w:r w:rsidRPr="00BF6FE8">
        <w:t>de documentation photographique ou de courts témoignages vidéo.</w:t>
      </w:r>
    </w:p>
    <w:p w14:paraId="1F30CC1E" w14:textId="3A78F31B" w:rsidR="007D052D" w:rsidRPr="0034095B" w:rsidRDefault="00163F89">
      <w:pPr>
        <w:pStyle w:val="Heading1"/>
      </w:pPr>
      <w:r w:rsidRPr="0034095B">
        <w:t>PRINCIPES ÉTHIQUES</w:t>
      </w:r>
    </w:p>
    <w:p w14:paraId="3AC5D018" w14:textId="7FC8E38C" w:rsidR="007D052D" w:rsidRPr="00BF6FE8" w:rsidRDefault="00163F89" w:rsidP="0034095B">
      <w:pPr>
        <w:spacing w:after="160" w:line="312" w:lineRule="auto"/>
      </w:pPr>
      <w:r w:rsidRPr="0034095B">
        <w:t xml:space="preserve">Chaque contribution doit préserver la dignité individuelle et collective, garantir la protection de la vie privée, respecter les droits culturels et créditer avec exactitude les auteurs des contenus. </w:t>
      </w:r>
      <w:r w:rsidR="00D65A05" w:rsidRPr="00BF6FE8">
        <w:rPr>
          <w:rFonts w:eastAsia="Times New Roman"/>
          <w:lang w:eastAsia="en-US"/>
        </w:rPr>
        <w:t>Le projet s’inscrit dans le respect des principes internationaux FAIR (pour la science ouverte) et CARE (pour la gestion éthique des données culturelles), en protégeant pleinement les intérêts nationaux du Liban.</w:t>
      </w:r>
    </w:p>
    <w:p w14:paraId="51CCECD4" w14:textId="77777777" w:rsidR="007D052D" w:rsidRPr="0034095B" w:rsidRDefault="00163F89">
      <w:pPr>
        <w:pStyle w:val="Heading1"/>
      </w:pPr>
      <w:r w:rsidRPr="0034095B">
        <w:t>QUI PEUT PARTICIPER</w:t>
      </w:r>
    </w:p>
    <w:p w14:paraId="3DA65F20" w14:textId="77777777" w:rsidR="007D052D" w:rsidRDefault="00163F89" w:rsidP="00B14A1F">
      <w:pPr>
        <w:spacing w:after="160" w:line="312" w:lineRule="auto"/>
      </w:pPr>
      <w:r w:rsidRPr="0034095B">
        <w:t>L’appel est ouvert aux citoyens, aux familles, aux communautés locales, aux associations, aux écoles, aux universités, aux chercheurs, aux musées, aux services d’archives, aux bibliothèques, aux organismes publics et aux organisations culturelles.</w:t>
      </w:r>
    </w:p>
    <w:p w14:paraId="4717D9DA" w14:textId="77777777" w:rsidR="00B74972" w:rsidRPr="00B936F9" w:rsidRDefault="00B74972" w:rsidP="00B74972">
      <w:pPr>
        <w:pStyle w:val="Heading1"/>
      </w:pPr>
      <w:r w:rsidRPr="00B936F9">
        <w:t>PROPRIÉTÉ ET GOUVERNANCE CONJOINTES</w:t>
      </w:r>
    </w:p>
    <w:p w14:paraId="790D5011" w14:textId="716E90FC" w:rsidR="00B74972" w:rsidRPr="00B936F9" w:rsidRDefault="00B74972" w:rsidP="00BC1136">
      <w:pPr>
        <w:spacing w:after="160" w:line="312" w:lineRule="auto"/>
      </w:pPr>
      <w:r w:rsidRPr="00B936F9">
        <w:t xml:space="preserve">Conformément à l’Accord de mise en œuvre signé entre la DGA et le HII, les bases de données, les métadonnées et la plateforme d’archivage développées dans le cadre de ce projet seront </w:t>
      </w:r>
      <w:r w:rsidRPr="00B936F9">
        <w:rPr>
          <w:rStyle w:val="Strong"/>
          <w:b w:val="0"/>
          <w:bCs w:val="0"/>
        </w:rPr>
        <w:t>détenues et gouvernées conjointement</w:t>
      </w:r>
      <w:r w:rsidRPr="00B936F9">
        <w:t xml:space="preserve"> par la DGA et le HII. La DGA assure le pilotage institutionnel et le plaidoyer en sa qualité de seule gardienne officielle du patrimoine libanais. Le HII intervient en tant que prestataire de services techniques : il héberge et assure la maintenance de l’infrastructure principale en vertu d’un accord s’inscrivant dans le cadre du dépôt certifié de DARIAH-IT en Italie. </w:t>
      </w:r>
    </w:p>
    <w:p w14:paraId="0474D6F3" w14:textId="77777777" w:rsidR="00081367" w:rsidRPr="00B936F9" w:rsidRDefault="00081367" w:rsidP="00081367">
      <w:pPr>
        <w:pStyle w:val="Heading1"/>
      </w:pPr>
      <w:r w:rsidRPr="00B936F9">
        <w:t>DROIT D’AUTEUR ET DROITS DE PROPRIÉTÉ INTELLECTUELLE</w:t>
      </w:r>
    </w:p>
    <w:p w14:paraId="1166DF47" w14:textId="77777777" w:rsidR="00081367" w:rsidRPr="00B936F9" w:rsidRDefault="00081367" w:rsidP="00081367">
      <w:pPr>
        <w:pStyle w:val="Heading2"/>
      </w:pPr>
      <w:r w:rsidRPr="00B936F9">
        <w:t>1. Propriété des contenus soumis</w:t>
      </w:r>
    </w:p>
    <w:p w14:paraId="329066B5" w14:textId="095226C3" w:rsidR="00081367" w:rsidRPr="00B936F9" w:rsidRDefault="00081367" w:rsidP="00285DA7">
      <w:pPr>
        <w:spacing w:after="160" w:line="312" w:lineRule="auto"/>
      </w:pPr>
      <w:r w:rsidRPr="00B936F9">
        <w:t xml:space="preserve">Les contributeurs conservent la </w:t>
      </w:r>
      <w:r w:rsidRPr="00B936F9">
        <w:rPr>
          <w:rStyle w:val="Strong"/>
          <w:b w:val="0"/>
          <w:bCs w:val="0"/>
        </w:rPr>
        <w:t>pleine titularité</w:t>
      </w:r>
      <w:r w:rsidRPr="00B936F9">
        <w:t xml:space="preserve"> de l’ensemble des droits d’auteur et de tout autre droit de propriété intellectuelle sur l’ensemble des contenus qu’ils soumettent aux </w:t>
      </w:r>
      <w:r w:rsidRPr="00B936F9">
        <w:lastRenderedPageBreak/>
        <w:t>Archives, notamment les photographies, vidéos, enregistrements audio, documents, textes, témoignages oraux et tout autre contenu créatif ou informatif.</w:t>
      </w:r>
    </w:p>
    <w:p w14:paraId="68C10545" w14:textId="77777777" w:rsidR="00081367" w:rsidRPr="00B936F9" w:rsidRDefault="00081367" w:rsidP="00285DA7">
      <w:pPr>
        <w:spacing w:after="160" w:line="312" w:lineRule="auto"/>
      </w:pPr>
      <w:r w:rsidRPr="00B936F9">
        <w:rPr>
          <w:rStyle w:val="Strong"/>
          <w:b w:val="0"/>
          <w:bCs w:val="0"/>
        </w:rPr>
        <w:t>Aucune cession de droits d’auteur n’intervient</w:t>
      </w:r>
      <w:r w:rsidRPr="00B936F9">
        <w:rPr>
          <w:b/>
          <w:bCs/>
        </w:rPr>
        <w:t xml:space="preserve"> </w:t>
      </w:r>
      <w:r w:rsidRPr="00B936F9">
        <w:t>au titre du présent appel ou de l’Accord de mise en œuvre associé.</w:t>
      </w:r>
    </w:p>
    <w:p w14:paraId="4FF407E6" w14:textId="73DA0A0D" w:rsidR="00081367" w:rsidRPr="00B936F9" w:rsidRDefault="00081367" w:rsidP="00285DA7">
      <w:pPr>
        <w:pStyle w:val="Heading2"/>
      </w:pPr>
      <w:r w:rsidRPr="00B936F9">
        <w:t>2. Licence accordée à la DGA et au HII</w:t>
      </w:r>
    </w:p>
    <w:p w14:paraId="5FDFE89B" w14:textId="63CD9A9B" w:rsidR="00081367" w:rsidRPr="00B936F9" w:rsidRDefault="00081367" w:rsidP="00285DA7">
      <w:pPr>
        <w:spacing w:after="160" w:line="312" w:lineRule="auto"/>
      </w:pPr>
      <w:r w:rsidRPr="00B936F9">
        <w:t xml:space="preserve">En soumettant des contenus, les contributeurs accordent à la DGA et au HII une </w:t>
      </w:r>
      <w:r w:rsidRPr="00B936F9">
        <w:rPr>
          <w:rStyle w:val="Strong"/>
          <w:b w:val="0"/>
          <w:bCs w:val="0"/>
        </w:rPr>
        <w:t>licence non exclusive, gratuite et valable dans le monde entier</w:t>
      </w:r>
      <w:r w:rsidRPr="00B936F9">
        <w:t xml:space="preserve"> leur permettant de :</w:t>
      </w:r>
    </w:p>
    <w:p w14:paraId="2BEB6B49" w14:textId="0908D9AB" w:rsidR="00081367" w:rsidRPr="00B936F9" w:rsidRDefault="00081367" w:rsidP="00274651">
      <w:pPr>
        <w:numPr>
          <w:ilvl w:val="0"/>
          <w:numId w:val="7"/>
        </w:numPr>
        <w:spacing w:after="60" w:line="312" w:lineRule="auto"/>
      </w:pPr>
      <w:r w:rsidRPr="00B936F9">
        <w:t>Recevoir, stocker, préserver, numériser, cataloguer et gérer les contenus soumis ;</w:t>
      </w:r>
    </w:p>
    <w:p w14:paraId="020A418A" w14:textId="5EDBA8E5" w:rsidR="007F3239" w:rsidRPr="00B936F9" w:rsidRDefault="00C66953" w:rsidP="00274651">
      <w:pPr>
        <w:numPr>
          <w:ilvl w:val="0"/>
          <w:numId w:val="7"/>
        </w:numPr>
        <w:spacing w:after="60" w:line="312" w:lineRule="auto"/>
        <w:rPr>
          <w:strike/>
        </w:rPr>
      </w:pPr>
      <w:r w:rsidRPr="00B936F9">
        <w:t>Présenter publiquement les contenus.</w:t>
      </w:r>
    </w:p>
    <w:p w14:paraId="674D014D" w14:textId="19B74630" w:rsidR="00081367" w:rsidRPr="00B936F9" w:rsidRDefault="00081367" w:rsidP="00274651">
      <w:pPr>
        <w:numPr>
          <w:ilvl w:val="0"/>
          <w:numId w:val="7"/>
        </w:numPr>
        <w:spacing w:after="60" w:line="312" w:lineRule="auto"/>
      </w:pPr>
      <w:r w:rsidRPr="00B936F9">
        <w:t xml:space="preserve">Utiliser les contenus aux fins des </w:t>
      </w:r>
      <w:r w:rsidRPr="00B936F9">
        <w:rPr>
          <w:rStyle w:val="Strong"/>
          <w:b w:val="0"/>
          <w:bCs w:val="0"/>
        </w:rPr>
        <w:t xml:space="preserve">Premières Archives numériques mondiales de l’identité libanaise, </w:t>
      </w:r>
      <w:r w:rsidRPr="00B936F9">
        <w:t xml:space="preserve">notamment pour la recherche, l’éducation, les expositions et les publications. Cette licence </w:t>
      </w:r>
      <w:r w:rsidRPr="00B936F9">
        <w:rPr>
          <w:rStyle w:val="Strong"/>
          <w:b w:val="0"/>
          <w:bCs w:val="0"/>
        </w:rPr>
        <w:t>n’affecte pas</w:t>
      </w:r>
      <w:r w:rsidRPr="00B936F9">
        <w:t xml:space="preserve"> le droit du contributeur d’utiliser, de publier, de partager ou de concéder sous licence ses propres contenus de manière indépendante.</w:t>
      </w:r>
    </w:p>
    <w:p w14:paraId="36C9EED9" w14:textId="1A3F4BF8" w:rsidR="009C4158" w:rsidRPr="00B936F9" w:rsidRDefault="001E0D69" w:rsidP="00274651">
      <w:pPr>
        <w:numPr>
          <w:ilvl w:val="0"/>
          <w:numId w:val="8"/>
        </w:numPr>
        <w:spacing w:after="160" w:line="312" w:lineRule="auto"/>
        <w:rPr>
          <w:i/>
          <w:iCs/>
        </w:rPr>
      </w:pPr>
      <w:r w:rsidRPr="00B936F9">
        <w:rPr>
          <w:i/>
          <w:iCs/>
        </w:rPr>
        <w:t>À titre exceptionnel, le contributeur peut refuser que son document soit présenté publiquement. Dans ce cas, cela doit être clairement indiqué dans une section spécifique.</w:t>
      </w:r>
    </w:p>
    <w:p w14:paraId="1037CFC3" w14:textId="77777777" w:rsidR="00081367" w:rsidRPr="00B936F9" w:rsidRDefault="00081367" w:rsidP="00081367">
      <w:pPr>
        <w:pStyle w:val="Heading2"/>
      </w:pPr>
      <w:r w:rsidRPr="00B936F9">
        <w:t>3. Attribution et mention de l’auteur</w:t>
      </w:r>
    </w:p>
    <w:p w14:paraId="482A3379" w14:textId="07D8B21A" w:rsidR="00081367" w:rsidRPr="00B936F9" w:rsidRDefault="00081367" w:rsidP="00436DF6">
      <w:pPr>
        <w:spacing w:after="160" w:line="312" w:lineRule="auto"/>
      </w:pPr>
      <w:r w:rsidRPr="00B936F9">
        <w:t>Les contributeurs peuvent choisir la manière dont ils souhaitent être crédités (voir ci-dessous les options de mention). La DGA et le HII respecteront le choix du contributeur et feront figurer les mentions de droits d’auteur appropriées lorsque cela est nécessaire.</w:t>
      </w:r>
    </w:p>
    <w:p w14:paraId="16057550" w14:textId="77777777" w:rsidR="00081367" w:rsidRPr="00B936F9" w:rsidRDefault="00081367" w:rsidP="00081367">
      <w:pPr>
        <w:pStyle w:val="Heading2"/>
      </w:pPr>
      <w:r w:rsidRPr="00B936F9">
        <w:t>4. Conservation archivistique</w:t>
      </w:r>
    </w:p>
    <w:p w14:paraId="6A72350F" w14:textId="7D3495EE" w:rsidR="00081367" w:rsidRPr="00B936F9" w:rsidRDefault="00081367" w:rsidP="00436DF6">
      <w:pPr>
        <w:spacing w:after="160" w:line="312" w:lineRule="auto"/>
      </w:pPr>
      <w:r w:rsidRPr="00B936F9">
        <w:t>La DGA et le HII peuvent conserver des copies d’archives des contenus soumis lorsque cela est nécessaire pour garantir l’intégrité, la continuité et la préservation à long terme des Archives, y compris lorsque les restrictions d’accès sont modifiées ultérieurement, à condition que cette conservation demeure conforme aux autorisations accordées par le contributeur.</w:t>
      </w:r>
    </w:p>
    <w:p w14:paraId="3A6A66BA" w14:textId="77777777" w:rsidR="00081367" w:rsidRPr="00B936F9" w:rsidRDefault="00081367" w:rsidP="00081367">
      <w:pPr>
        <w:pStyle w:val="Heading2"/>
      </w:pPr>
      <w:r w:rsidRPr="00B936F9">
        <w:t>5. Interdiction de toute utilisation commerciale non autorisée</w:t>
      </w:r>
    </w:p>
    <w:p w14:paraId="1EF3C517" w14:textId="6AF4EED7" w:rsidR="00081367" w:rsidRPr="00B936F9" w:rsidRDefault="00081367" w:rsidP="00436DF6">
      <w:pPr>
        <w:spacing w:after="160" w:line="312" w:lineRule="auto"/>
      </w:pPr>
      <w:r w:rsidRPr="00B936F9">
        <w:t>Ni la DGA ni le HII n’utiliseront les contenus soumis à des fins commerciales en dehors du cadre de ce projet patrimonial et culturel à but non lucratif sans avoir obtenu le consentement écrit, exprès et distinct du titulaire des droits d’auteur.</w:t>
      </w:r>
    </w:p>
    <w:p w14:paraId="2C982598" w14:textId="77777777" w:rsidR="007D052D" w:rsidRPr="00B74972" w:rsidRDefault="00163F89" w:rsidP="00ED3202">
      <w:pPr>
        <w:pStyle w:val="Heading1"/>
      </w:pPr>
      <w:r w:rsidRPr="00B74972">
        <w:t>DROITS, CONSENTEMENT ET PATRIMOINE SENSIBLE</w:t>
      </w:r>
    </w:p>
    <w:p w14:paraId="568ECA13" w14:textId="7527FC0C" w:rsidR="001E0D69" w:rsidRPr="00BF6FE8" w:rsidRDefault="00BC1136" w:rsidP="00BF6FE8">
      <w:pPr>
        <w:spacing w:after="160" w:line="312" w:lineRule="auto"/>
        <w:rPr>
          <w:strike/>
        </w:rPr>
      </w:pPr>
      <w:r w:rsidRPr="00BF6FE8">
        <w:rPr>
          <w:b/>
          <w:bCs/>
        </w:rPr>
        <w:t xml:space="preserve">Options de consentement : </w:t>
      </w:r>
      <w:r w:rsidRPr="00BC1136">
        <w:t xml:space="preserve">afin de protéger à la fois les contributeurs et les communautés, nous vous demandons de confirmer que vous êtes l’auteur du contenu ou que vous disposez de l’autorisation de le partager. À titre exceptionnel, le contributeur peut refuser </w:t>
      </w:r>
      <w:r w:rsidRPr="00BC1136">
        <w:lastRenderedPageBreak/>
        <w:t>que son document soit présenté publiquement. Dans ce cas, cela doit être clairement indiqué dans une section spécifique.</w:t>
      </w:r>
    </w:p>
    <w:p w14:paraId="2E628C86" w14:textId="4A140C09" w:rsidR="007D052D" w:rsidRPr="00BF6FE8" w:rsidRDefault="00BC1136" w:rsidP="00ED3202">
      <w:pPr>
        <w:spacing w:after="160" w:line="312" w:lineRule="auto"/>
      </w:pPr>
      <w:r w:rsidRPr="00BF6FE8">
        <w:rPr>
          <w:b/>
          <w:bCs/>
        </w:rPr>
        <w:t>Mention :</w:t>
      </w:r>
      <w:r w:rsidRPr="00BF6FE8">
        <w:t xml:space="preserve"> vous pouvez choisir d’être crédité par votre </w:t>
      </w:r>
      <w:r w:rsidR="00163F89" w:rsidRPr="00BF6FE8">
        <w:rPr>
          <w:b/>
          <w:bCs/>
        </w:rPr>
        <w:t>nom complet, vos initiales, le nom de votre famille/communauté, ou rester anonyme.</w:t>
      </w:r>
    </w:p>
    <w:p w14:paraId="07AF8A32" w14:textId="2477B9F4" w:rsidR="00AE06CF" w:rsidRPr="00FB4909" w:rsidRDefault="00163F89" w:rsidP="00FB4909">
      <w:pPr>
        <w:spacing w:after="160" w:line="312" w:lineRule="auto"/>
        <w:rPr>
          <w:rFonts w:eastAsia="Times New Roman"/>
          <w:lang w:eastAsia="en-US"/>
        </w:rPr>
      </w:pPr>
      <w:r w:rsidRPr="0034095B">
        <w:rPr>
          <w:i/>
          <w:iCs/>
        </w:rPr>
        <w:t>Note sur la sensibilité :</w:t>
      </w:r>
      <w:r w:rsidRPr="0034095B">
        <w:t xml:space="preserve"> si vos contenus comprennent des habitations privées, des pratiques sacrées, des communautés déplacées, des rituels ou des lieux sensibles, veuillez nous en informer. Certains éléments du patrimoine doivent être préservés avec précaution et n’ont pas à être rendus publics. </w:t>
      </w:r>
      <w:r w:rsidR="00BC1136" w:rsidRPr="00BF6FE8">
        <w:rPr>
          <w:rFonts w:eastAsia="Times New Roman"/>
          <w:lang w:eastAsia="en-US"/>
        </w:rPr>
        <w:t>Ces contenus seront signalés comme « Patrimoine sensible » et resteront verrouillés de façon permanente dans les archives privées sécurisées.</w:t>
      </w:r>
    </w:p>
    <w:p w14:paraId="759CB6FC" w14:textId="2025997D" w:rsidR="007D052D" w:rsidRPr="00BF6FE8" w:rsidRDefault="00163F89">
      <w:pPr>
        <w:pStyle w:val="Heading1"/>
      </w:pPr>
      <w:r w:rsidRPr="0034095B">
        <w:t>SÉCURITÉ ET GOUVERNANCE DES DONNÉES</w:t>
      </w:r>
    </w:p>
    <w:p w14:paraId="1824DAB5" w14:textId="6F50F6F2" w:rsidR="007D052D" w:rsidRPr="00BF6FE8" w:rsidRDefault="00163F89" w:rsidP="00235E8A">
      <w:pPr>
        <w:spacing w:after="160" w:line="312" w:lineRule="auto"/>
      </w:pPr>
      <w:r w:rsidRPr="0034095B">
        <w:t xml:space="preserve">Les documents seront conservés dans des archives numériques sécurisées au moyen de mesures de sécurité appropriées, de sauvegardes et de techniques de préservation à long terme. Les données personnelles seront traitées conformément à la législation en vigueur. </w:t>
      </w:r>
      <w:r w:rsidR="00235E8A" w:rsidRPr="00BF6FE8">
        <w:rPr>
          <w:shd w:val="clear" w:color="auto" w:fill="FFFFFF"/>
        </w:rPr>
        <w:t>La DGA et le HII disposent tous deux, à tout moment, d’un accès complet, direct et en temps réel à l’ensemble des données stockées. Les contenus présentant un caractère politique contemporain ou sensible seront exclus d’un commun accord afin de préserver la nature strictement culturelle des archives.</w:t>
      </w:r>
    </w:p>
    <w:p w14:paraId="77BA07FF" w14:textId="2D42FBA4" w:rsidR="007D052D" w:rsidRPr="00C177F8" w:rsidRDefault="00163F89" w:rsidP="00C177F8">
      <w:pPr>
        <w:pStyle w:val="Heading1"/>
      </w:pPr>
      <w:r w:rsidRPr="00C177F8">
        <w:t>COMMENT CONTRIBUER AUX ARCHIVES NUMÉRIQUES</w:t>
      </w:r>
    </w:p>
    <w:p w14:paraId="36D1B0C2" w14:textId="77777777" w:rsidR="007D052D" w:rsidRPr="0034095B" w:rsidRDefault="00163F89" w:rsidP="00A84858">
      <w:pPr>
        <w:spacing w:after="160" w:line="312" w:lineRule="auto"/>
      </w:pPr>
      <w:r w:rsidRPr="0034095B">
        <w:t>Le dépôt numérique est un espace partagé où chacun peut publier et échanger des fichiers liés à ses activités, à ses expériences ou à son patrimoine culturel, contribuant ainsi à la constitution d’une mémoire commune bien organisée et facilement consultable.</w:t>
      </w:r>
    </w:p>
    <w:p w14:paraId="58570A7B" w14:textId="77777777" w:rsidR="007D052D" w:rsidRDefault="00163F89" w:rsidP="0037585B">
      <w:pPr>
        <w:pStyle w:val="Heading2"/>
      </w:pPr>
      <w:r>
        <w:t>1. Mise en ligne des contenus</w:t>
      </w:r>
    </w:p>
    <w:p w14:paraId="1E39F876" w14:textId="77777777" w:rsidR="007D052D" w:rsidRPr="0034095B" w:rsidRDefault="00163F89" w:rsidP="0037585B">
      <w:pPr>
        <w:spacing w:after="160" w:line="312" w:lineRule="auto"/>
      </w:pPr>
      <w:r w:rsidRPr="0034095B">
        <w:t>Chaque contribution est accompagnée des éléments suivants :</w:t>
      </w:r>
    </w:p>
    <w:p w14:paraId="30FD904C" w14:textId="77777777" w:rsidR="007D052D" w:rsidRDefault="00163F89" w:rsidP="00274651">
      <w:pPr>
        <w:numPr>
          <w:ilvl w:val="0"/>
          <w:numId w:val="13"/>
        </w:numPr>
        <w:spacing w:after="60" w:line="312" w:lineRule="auto"/>
      </w:pPr>
      <w:r>
        <w:t>Titre</w:t>
      </w:r>
    </w:p>
    <w:p w14:paraId="0A958DC0" w14:textId="77777777" w:rsidR="007D052D" w:rsidRDefault="00163F89" w:rsidP="00274651">
      <w:pPr>
        <w:numPr>
          <w:ilvl w:val="0"/>
          <w:numId w:val="13"/>
        </w:numPr>
        <w:spacing w:after="60" w:line="312" w:lineRule="auto"/>
      </w:pPr>
      <w:r>
        <w:t>Brève description</w:t>
      </w:r>
    </w:p>
    <w:p w14:paraId="266BC5EF" w14:textId="77777777" w:rsidR="007D052D" w:rsidRPr="0034095B" w:rsidRDefault="00163F89" w:rsidP="00274651">
      <w:pPr>
        <w:numPr>
          <w:ilvl w:val="0"/>
          <w:numId w:val="13"/>
        </w:numPr>
        <w:spacing w:after="60" w:line="312" w:lineRule="auto"/>
      </w:pPr>
      <w:r w:rsidRPr="0034095B">
        <w:t>Lieu et date (si disponibles)</w:t>
      </w:r>
    </w:p>
    <w:p w14:paraId="0F952ABC" w14:textId="77777777" w:rsidR="007D052D" w:rsidRPr="0034095B" w:rsidRDefault="00163F89" w:rsidP="00274651">
      <w:pPr>
        <w:numPr>
          <w:ilvl w:val="0"/>
          <w:numId w:val="13"/>
        </w:numPr>
        <w:spacing w:after="60" w:line="312" w:lineRule="auto"/>
      </w:pPr>
      <w:r w:rsidRPr="0034095B">
        <w:t>Auteur ou propriétaire du contenu</w:t>
      </w:r>
    </w:p>
    <w:p w14:paraId="689517A8" w14:textId="77777777" w:rsidR="007D052D" w:rsidRPr="0034095B" w:rsidRDefault="00163F89" w:rsidP="00274651">
      <w:pPr>
        <w:numPr>
          <w:ilvl w:val="0"/>
          <w:numId w:val="13"/>
        </w:numPr>
        <w:spacing w:after="160" w:line="312" w:lineRule="auto"/>
      </w:pPr>
      <w:r w:rsidRPr="0034095B">
        <w:t>Toute information complémentaire utile à la contextualisation</w:t>
      </w:r>
    </w:p>
    <w:p w14:paraId="76736818" w14:textId="77777777" w:rsidR="007D052D" w:rsidRPr="0034095B" w:rsidRDefault="00163F89">
      <w:pPr>
        <w:pStyle w:val="Heading2"/>
      </w:pPr>
      <w:r w:rsidRPr="0034095B">
        <w:t>2. Classement par type</w:t>
      </w:r>
    </w:p>
    <w:p w14:paraId="446D4918" w14:textId="77777777" w:rsidR="007D052D" w:rsidRPr="0034095B" w:rsidRDefault="00163F89" w:rsidP="0037585B">
      <w:pPr>
        <w:spacing w:after="160" w:line="312" w:lineRule="auto"/>
      </w:pPr>
      <w:r w:rsidRPr="0034095B">
        <w:t>Lors de la mise en ligne, le contenu est rattaché à l’une des principales catégories techniques :</w:t>
      </w:r>
    </w:p>
    <w:p w14:paraId="2F99F89C" w14:textId="77777777" w:rsidR="007D052D" w:rsidRDefault="00163F89" w:rsidP="00274651">
      <w:pPr>
        <w:numPr>
          <w:ilvl w:val="0"/>
          <w:numId w:val="14"/>
        </w:numPr>
        <w:spacing w:after="60" w:line="312" w:lineRule="auto"/>
      </w:pPr>
      <w:r>
        <w:t>Photographies professionnelles</w:t>
      </w:r>
    </w:p>
    <w:p w14:paraId="40E338D0" w14:textId="77777777" w:rsidR="007D052D" w:rsidRPr="0034095B" w:rsidRDefault="00163F89" w:rsidP="00274651">
      <w:pPr>
        <w:numPr>
          <w:ilvl w:val="0"/>
          <w:numId w:val="14"/>
        </w:numPr>
        <w:spacing w:after="60" w:line="312" w:lineRule="auto"/>
      </w:pPr>
      <w:r w:rsidRPr="0034095B">
        <w:t>Photographies amateurs (smartphones, albums personnels, etc.)</w:t>
      </w:r>
    </w:p>
    <w:p w14:paraId="6807499E" w14:textId="77777777" w:rsidR="007D052D" w:rsidRDefault="00163F89" w:rsidP="00274651">
      <w:pPr>
        <w:numPr>
          <w:ilvl w:val="0"/>
          <w:numId w:val="14"/>
        </w:numPr>
        <w:spacing w:after="60" w:line="312" w:lineRule="auto"/>
      </w:pPr>
      <w:r>
        <w:lastRenderedPageBreak/>
        <w:t>Vidéos professionnelles</w:t>
      </w:r>
    </w:p>
    <w:p w14:paraId="7AA02C3B" w14:textId="77777777" w:rsidR="007D052D" w:rsidRDefault="00163F89" w:rsidP="00274651">
      <w:pPr>
        <w:numPr>
          <w:ilvl w:val="0"/>
          <w:numId w:val="14"/>
        </w:numPr>
        <w:spacing w:after="60" w:line="312" w:lineRule="auto"/>
      </w:pPr>
      <w:r>
        <w:t>Vidéos amateurs</w:t>
      </w:r>
    </w:p>
    <w:p w14:paraId="6DCDBA9B" w14:textId="59281C99" w:rsidR="007D052D" w:rsidRDefault="004C1FC4" w:rsidP="00274651">
      <w:pPr>
        <w:numPr>
          <w:ilvl w:val="0"/>
          <w:numId w:val="14"/>
        </w:numPr>
        <w:spacing w:after="60" w:line="312" w:lineRule="auto"/>
      </w:pPr>
      <w:r>
        <w:t>Enregistrements audios</w:t>
      </w:r>
    </w:p>
    <w:p w14:paraId="087CD129" w14:textId="77777777" w:rsidR="007D052D" w:rsidRDefault="00163F89" w:rsidP="00274651">
      <w:pPr>
        <w:numPr>
          <w:ilvl w:val="0"/>
          <w:numId w:val="14"/>
        </w:numPr>
        <w:spacing w:after="60" w:line="312" w:lineRule="auto"/>
      </w:pPr>
      <w:r>
        <w:t>Témoignages oraux</w:t>
      </w:r>
    </w:p>
    <w:p w14:paraId="3770C752" w14:textId="77777777" w:rsidR="007D052D" w:rsidRDefault="00163F89" w:rsidP="00274651">
      <w:pPr>
        <w:numPr>
          <w:ilvl w:val="0"/>
          <w:numId w:val="14"/>
        </w:numPr>
        <w:spacing w:after="60" w:line="312" w:lineRule="auto"/>
      </w:pPr>
      <w:r>
        <w:t>Documents et fonds d’archives</w:t>
      </w:r>
    </w:p>
    <w:p w14:paraId="7C9B5BD1" w14:textId="77777777" w:rsidR="007D052D" w:rsidRDefault="00163F89" w:rsidP="00274651">
      <w:pPr>
        <w:numPr>
          <w:ilvl w:val="0"/>
          <w:numId w:val="14"/>
        </w:numPr>
        <w:spacing w:after="60" w:line="312" w:lineRule="auto"/>
      </w:pPr>
      <w:r>
        <w:t>Articles et publications</w:t>
      </w:r>
    </w:p>
    <w:p w14:paraId="6F1E689E" w14:textId="77777777" w:rsidR="007D052D" w:rsidRDefault="00163F89" w:rsidP="00274651">
      <w:pPr>
        <w:numPr>
          <w:ilvl w:val="0"/>
          <w:numId w:val="14"/>
        </w:numPr>
        <w:spacing w:after="160" w:line="312" w:lineRule="auto"/>
      </w:pPr>
      <w:r>
        <w:t>Contenus multimédias</w:t>
      </w:r>
    </w:p>
    <w:p w14:paraId="7CA073CD" w14:textId="77777777" w:rsidR="007D052D" w:rsidRPr="0034095B" w:rsidRDefault="00163F89" w:rsidP="00ED69BF">
      <w:pPr>
        <w:spacing w:after="160" w:line="312" w:lineRule="auto"/>
      </w:pPr>
      <w:r w:rsidRPr="0034095B">
        <w:t>Cette distinction nous permet d’identifier la qualité technique et la nature du contenu sans exclure aucune contribution.</w:t>
      </w:r>
    </w:p>
    <w:p w14:paraId="328769CC" w14:textId="77777777" w:rsidR="007D052D" w:rsidRDefault="00163F89">
      <w:pPr>
        <w:pStyle w:val="Heading2"/>
      </w:pPr>
      <w:r>
        <w:t>3. Classement par thème</w:t>
      </w:r>
    </w:p>
    <w:p w14:paraId="0FF2875C" w14:textId="77777777" w:rsidR="007D052D" w:rsidRDefault="00163F89" w:rsidP="00274651">
      <w:pPr>
        <w:numPr>
          <w:ilvl w:val="0"/>
          <w:numId w:val="15"/>
        </w:numPr>
        <w:spacing w:after="60" w:line="312" w:lineRule="auto"/>
      </w:pPr>
      <w:r>
        <w:t>Patrimoine architectural et monumental</w:t>
      </w:r>
    </w:p>
    <w:p w14:paraId="663F9C80" w14:textId="77777777" w:rsidR="007D052D" w:rsidRDefault="00163F89" w:rsidP="00274651">
      <w:pPr>
        <w:numPr>
          <w:ilvl w:val="0"/>
          <w:numId w:val="15"/>
        </w:numPr>
        <w:spacing w:after="60" w:line="312" w:lineRule="auto"/>
      </w:pPr>
      <w:r>
        <w:t>Paysages culturels</w:t>
      </w:r>
    </w:p>
    <w:p w14:paraId="3163D0AA" w14:textId="77777777" w:rsidR="007D052D" w:rsidRDefault="00163F89" w:rsidP="00274651">
      <w:pPr>
        <w:numPr>
          <w:ilvl w:val="0"/>
          <w:numId w:val="15"/>
        </w:numPr>
        <w:spacing w:after="60" w:line="312" w:lineRule="auto"/>
      </w:pPr>
      <w:r>
        <w:t>Traditions alimentaires et pratiques agricoles</w:t>
      </w:r>
    </w:p>
    <w:p w14:paraId="5D48CE64" w14:textId="77777777" w:rsidR="007D052D" w:rsidRPr="0034095B" w:rsidRDefault="00163F89" w:rsidP="00274651">
      <w:pPr>
        <w:numPr>
          <w:ilvl w:val="0"/>
          <w:numId w:val="15"/>
        </w:numPr>
        <w:spacing w:after="60" w:line="312" w:lineRule="auto"/>
      </w:pPr>
      <w:r w:rsidRPr="0034095B">
        <w:t>Arts du spectacle (musique, danse, théâtre)</w:t>
      </w:r>
    </w:p>
    <w:p w14:paraId="4D22BADA" w14:textId="77777777" w:rsidR="007D052D" w:rsidRDefault="00163F89" w:rsidP="00274651">
      <w:pPr>
        <w:numPr>
          <w:ilvl w:val="0"/>
          <w:numId w:val="15"/>
        </w:numPr>
        <w:spacing w:after="60" w:line="312" w:lineRule="auto"/>
      </w:pPr>
      <w:r>
        <w:t>Artisanat traditionnel</w:t>
      </w:r>
    </w:p>
    <w:p w14:paraId="486725F2" w14:textId="77777777" w:rsidR="007D052D" w:rsidRDefault="00163F89" w:rsidP="00274651">
      <w:pPr>
        <w:numPr>
          <w:ilvl w:val="0"/>
          <w:numId w:val="15"/>
        </w:numPr>
        <w:spacing w:after="60" w:line="312" w:lineRule="auto"/>
      </w:pPr>
      <w:r>
        <w:t>Fêtes, rituels et événements communautaires</w:t>
      </w:r>
    </w:p>
    <w:p w14:paraId="38278C35" w14:textId="77777777" w:rsidR="007D052D" w:rsidRDefault="00163F89" w:rsidP="00274651">
      <w:pPr>
        <w:numPr>
          <w:ilvl w:val="0"/>
          <w:numId w:val="15"/>
        </w:numPr>
        <w:spacing w:after="60" w:line="312" w:lineRule="auto"/>
      </w:pPr>
      <w:r>
        <w:t>Mémoire historique et témoignages</w:t>
      </w:r>
    </w:p>
    <w:p w14:paraId="603A982E" w14:textId="77777777" w:rsidR="007D052D" w:rsidRDefault="00163F89" w:rsidP="00274651">
      <w:pPr>
        <w:numPr>
          <w:ilvl w:val="0"/>
          <w:numId w:val="15"/>
        </w:numPr>
        <w:spacing w:after="60" w:line="312" w:lineRule="auto"/>
      </w:pPr>
      <w:r>
        <w:t>Langues et traditions orales</w:t>
      </w:r>
    </w:p>
    <w:p w14:paraId="42ED0F20" w14:textId="77777777" w:rsidR="007D052D" w:rsidRPr="0034095B" w:rsidRDefault="00163F89" w:rsidP="00274651">
      <w:pPr>
        <w:numPr>
          <w:ilvl w:val="0"/>
          <w:numId w:val="15"/>
        </w:numPr>
        <w:spacing w:after="60" w:line="312" w:lineRule="auto"/>
      </w:pPr>
      <w:r w:rsidRPr="0034095B">
        <w:t>Savoirs liés à la nature et à l’environnement</w:t>
      </w:r>
    </w:p>
    <w:p w14:paraId="1B6A267A" w14:textId="77777777" w:rsidR="007D052D" w:rsidRDefault="00163F89" w:rsidP="00274651">
      <w:pPr>
        <w:numPr>
          <w:ilvl w:val="0"/>
          <w:numId w:val="15"/>
        </w:numPr>
        <w:spacing w:after="60" w:line="312" w:lineRule="auto"/>
      </w:pPr>
      <w:r>
        <w:t>Activités productives et métiers traditionnels</w:t>
      </w:r>
    </w:p>
    <w:p w14:paraId="5252E6B8" w14:textId="77777777" w:rsidR="007D052D" w:rsidRDefault="00163F89" w:rsidP="00274651">
      <w:pPr>
        <w:numPr>
          <w:ilvl w:val="0"/>
          <w:numId w:val="15"/>
        </w:numPr>
        <w:spacing w:after="60" w:line="312" w:lineRule="auto"/>
      </w:pPr>
      <w:r>
        <w:t>Patrimoine archéologique</w:t>
      </w:r>
    </w:p>
    <w:p w14:paraId="5169F6DC" w14:textId="77777777" w:rsidR="007D052D" w:rsidRDefault="00163F89" w:rsidP="00274651">
      <w:pPr>
        <w:numPr>
          <w:ilvl w:val="0"/>
          <w:numId w:val="15"/>
        </w:numPr>
        <w:spacing w:after="160" w:line="312" w:lineRule="auto"/>
      </w:pPr>
      <w:r>
        <w:t>Patrimoine naturel et biodiversité</w:t>
      </w:r>
    </w:p>
    <w:p w14:paraId="4555974D" w14:textId="77777777" w:rsidR="00803761" w:rsidRPr="008937BE" w:rsidRDefault="00803761" w:rsidP="00803761">
      <w:pPr>
        <w:pStyle w:val="Heading2"/>
      </w:pPr>
      <w:r w:rsidRPr="008937BE">
        <w:t>4. Modalités d’envoi et transmission sécurisée des données</w:t>
      </w:r>
    </w:p>
    <w:p w14:paraId="7F9A3C69" w14:textId="77777777" w:rsidR="00803761" w:rsidRPr="008937BE" w:rsidRDefault="00803761" w:rsidP="00775D41">
      <w:pPr>
        <w:spacing w:after="160" w:line="312" w:lineRule="auto"/>
        <w:rPr>
          <w:rFonts w:eastAsia="Times New Roman"/>
        </w:rPr>
      </w:pPr>
      <w:r w:rsidRPr="008937BE">
        <w:rPr>
          <w:rFonts w:eastAsia="Times New Roman"/>
        </w:rPr>
        <w:t>Afin de garantir une sécurité maximale et une intégration correcte dans l’infrastructure d’archivage sécurisée hébergée en Italie, les contenus peuvent être transmis par les canaux officiels suivants :</w:t>
      </w:r>
    </w:p>
    <w:p w14:paraId="5B0C875F" w14:textId="77777777" w:rsidR="00803761" w:rsidRPr="008937BE" w:rsidRDefault="00803761" w:rsidP="00274651">
      <w:pPr>
        <w:numPr>
          <w:ilvl w:val="0"/>
          <w:numId w:val="4"/>
        </w:numPr>
        <w:spacing w:after="60" w:line="312" w:lineRule="auto"/>
        <w:rPr>
          <w:rFonts w:eastAsia="Times New Roman"/>
        </w:rPr>
      </w:pPr>
      <w:r w:rsidRPr="008937BE">
        <w:rPr>
          <w:rFonts w:eastAsia="Times New Roman"/>
          <w:b/>
          <w:bCs/>
        </w:rPr>
        <w:t>Formulaire en ligne officiel conjoint :</w:t>
      </w:r>
      <w:r w:rsidRPr="008937BE">
        <w:rPr>
          <w:rFonts w:eastAsia="Times New Roman"/>
        </w:rPr>
        <w:t xml:space="preserve"> (INSÉRER LE LIEN) </w:t>
      </w:r>
      <w:r w:rsidRPr="008937BE">
        <w:rPr>
          <w:rFonts w:eastAsia="Times New Roman"/>
          <w:i/>
          <w:iCs/>
        </w:rPr>
        <w:t>(dépôt direct sur l’interface sécurisée gérée par le HII)</w:t>
      </w:r>
    </w:p>
    <w:p w14:paraId="0AB231D7" w14:textId="585F1D2D" w:rsidR="00803761" w:rsidRPr="008937BE" w:rsidRDefault="00803761" w:rsidP="00274651">
      <w:pPr>
        <w:numPr>
          <w:ilvl w:val="0"/>
          <w:numId w:val="4"/>
        </w:numPr>
        <w:spacing w:after="60" w:line="312" w:lineRule="auto"/>
        <w:rPr>
          <w:rFonts w:eastAsia="Times New Roman"/>
        </w:rPr>
      </w:pPr>
      <w:r w:rsidRPr="008937BE">
        <w:rPr>
          <w:rFonts w:eastAsia="Times New Roman"/>
          <w:b/>
          <w:bCs/>
        </w:rPr>
        <w:t>Services de transfert direct de fichiers :</w:t>
      </w:r>
      <w:r w:rsidRPr="008937BE">
        <w:rPr>
          <w:rFonts w:eastAsia="Times New Roman"/>
        </w:rPr>
        <w:t xml:space="preserve"> envoi vers le dépôt officiel du projet.</w:t>
      </w:r>
    </w:p>
    <w:p w14:paraId="712EAEEA" w14:textId="77777777" w:rsidR="00803761" w:rsidRPr="008937BE" w:rsidRDefault="00803761" w:rsidP="00274651">
      <w:pPr>
        <w:numPr>
          <w:ilvl w:val="0"/>
          <w:numId w:val="4"/>
        </w:numPr>
        <w:spacing w:after="60" w:line="312" w:lineRule="auto"/>
        <w:rPr>
          <w:rFonts w:eastAsia="Times New Roman"/>
        </w:rPr>
      </w:pPr>
      <w:r w:rsidRPr="008937BE">
        <w:rPr>
          <w:rFonts w:eastAsia="Times New Roman"/>
          <w:b/>
          <w:bCs/>
        </w:rPr>
        <w:t>Adresse électronique institutionnelle dédiée :</w:t>
      </w:r>
      <w:r w:rsidRPr="008937BE">
        <w:rPr>
          <w:rFonts w:eastAsia="Times New Roman"/>
        </w:rPr>
        <w:t xml:space="preserve"> (INSÉRER L’ADRESSE ÉLECTRONIQUE)</w:t>
      </w:r>
    </w:p>
    <w:p w14:paraId="26F92E7C" w14:textId="77777777" w:rsidR="00803761" w:rsidRPr="008937BE" w:rsidRDefault="00803761" w:rsidP="00274651">
      <w:pPr>
        <w:numPr>
          <w:ilvl w:val="0"/>
          <w:numId w:val="4"/>
        </w:numPr>
        <w:spacing w:after="160" w:line="312" w:lineRule="auto"/>
        <w:rPr>
          <w:rFonts w:eastAsia="Times New Roman"/>
        </w:rPr>
      </w:pPr>
      <w:r w:rsidRPr="008937BE">
        <w:rPr>
          <w:rFonts w:eastAsia="Times New Roman"/>
          <w:b/>
          <w:bCs/>
        </w:rPr>
        <w:t>Numéro WhatsApp vérifié du projet :</w:t>
      </w:r>
      <w:r w:rsidRPr="008937BE">
        <w:rPr>
          <w:rFonts w:eastAsia="Times New Roman"/>
        </w:rPr>
        <w:t xml:space="preserve"> (INDIQUER LE NUMÉRO)</w:t>
      </w:r>
    </w:p>
    <w:p w14:paraId="01A8B43A" w14:textId="1776C109" w:rsidR="00803761" w:rsidRDefault="00803761" w:rsidP="00BB0A34">
      <w:pPr>
        <w:spacing w:after="160" w:line="312" w:lineRule="auto"/>
        <w:rPr>
          <w:rFonts w:eastAsia="Times New Roman"/>
          <w:i/>
          <w:iCs/>
          <w:rtl/>
        </w:rPr>
      </w:pPr>
      <w:r w:rsidRPr="008937BE">
        <w:rPr>
          <w:rFonts w:eastAsia="Times New Roman"/>
          <w:i/>
          <w:iCs/>
        </w:rPr>
        <w:lastRenderedPageBreak/>
        <w:t>Des journées de collecte et de numérisation seront également organisées conjointement par la DGA et le HII dans des musées, bibliothèques, services d’archives, écoles et centres culturels.</w:t>
      </w:r>
    </w:p>
    <w:p w14:paraId="662DD927" w14:textId="77777777" w:rsidR="00BB0A34" w:rsidRPr="00BB0A34" w:rsidRDefault="00BB0A34" w:rsidP="00BB0A34">
      <w:pPr>
        <w:keepNext/>
        <w:pBdr>
          <w:bottom w:val="single" w:sz="8" w:space="1" w:color="B8C4E0"/>
        </w:pBdr>
        <w:spacing w:before="120" w:after="360" w:line="240" w:lineRule="auto"/>
      </w:pPr>
    </w:p>
    <w:p w14:paraId="4016D6A2" w14:textId="77777777" w:rsidR="00803761" w:rsidRPr="008937BE" w:rsidRDefault="00803761" w:rsidP="00803761">
      <w:pPr>
        <w:pStyle w:val="Heading1"/>
      </w:pPr>
      <w:r w:rsidRPr="008937BE">
        <w:t>BESOIN D’AIDE ? NOUS SOMMES LÀ POUR VOUS</w:t>
      </w:r>
    </w:p>
    <w:p w14:paraId="4734DC38" w14:textId="6FF3E103" w:rsidR="00803761" w:rsidRPr="008937BE" w:rsidRDefault="00803761" w:rsidP="00666C00">
      <w:pPr>
        <w:spacing w:after="160" w:line="312" w:lineRule="auto"/>
        <w:rPr>
          <w:rFonts w:eastAsia="Times New Roman"/>
        </w:rPr>
      </w:pPr>
      <w:r w:rsidRPr="008937BE">
        <w:rPr>
          <w:rFonts w:eastAsia="Times New Roman"/>
        </w:rPr>
        <w:t>Ne laissez pas les difficultés techniques ou les supports physiques vous arrêter ! Si vos précieux souvenirs sont encore sur papier, sur pellicule ancienne ou sur cassette audio, ou si vous ne savez tout simplement pas comment les mettre en ligne, les réseaux d’experts de la DGA et du HII sont là pour vous aider à les protéger :</w:t>
      </w:r>
    </w:p>
    <w:p w14:paraId="51F12DB4" w14:textId="77777777" w:rsidR="00803761" w:rsidRPr="008937BE" w:rsidRDefault="00803761" w:rsidP="00274651">
      <w:pPr>
        <w:numPr>
          <w:ilvl w:val="0"/>
          <w:numId w:val="5"/>
        </w:numPr>
        <w:spacing w:after="60" w:line="312" w:lineRule="auto"/>
        <w:rPr>
          <w:rFonts w:eastAsia="Times New Roman"/>
        </w:rPr>
      </w:pPr>
      <w:r w:rsidRPr="008937BE">
        <w:rPr>
          <w:rFonts w:eastAsia="Times New Roman"/>
          <w:b/>
          <w:bCs/>
        </w:rPr>
        <w:t>Assistance technique par WhatsApp :</w:t>
      </w:r>
      <w:r w:rsidRPr="008937BE">
        <w:rPr>
          <w:rFonts w:eastAsia="Times New Roman"/>
        </w:rPr>
        <w:t xml:space="preserve"> envoyez un message ou appelez notre ligne dédiée au patrimoine au </w:t>
      </w:r>
      <w:r w:rsidRPr="008937BE">
        <w:rPr>
          <w:rFonts w:eastAsia="Times New Roman"/>
          <w:b/>
          <w:bCs/>
        </w:rPr>
        <w:t>(INDIQUER LE NUMÉRO)</w:t>
      </w:r>
      <w:r w:rsidRPr="008937BE">
        <w:rPr>
          <w:rFonts w:eastAsia="Times New Roman"/>
        </w:rPr>
        <w:t xml:space="preserve"> et l’équipe technique du HII vous guidera pas à pas tout au long de la procédure d’envoi sécurisé.</w:t>
      </w:r>
    </w:p>
    <w:p w14:paraId="2C7338AB" w14:textId="77777777" w:rsidR="00803761" w:rsidRPr="008937BE" w:rsidRDefault="00803761" w:rsidP="00274651">
      <w:pPr>
        <w:numPr>
          <w:ilvl w:val="0"/>
          <w:numId w:val="5"/>
        </w:numPr>
        <w:spacing w:after="60" w:line="312" w:lineRule="auto"/>
        <w:rPr>
          <w:rFonts w:eastAsia="Times New Roman"/>
        </w:rPr>
      </w:pPr>
      <w:r w:rsidRPr="008937BE">
        <w:rPr>
          <w:rFonts w:eastAsia="Times New Roman"/>
          <w:b/>
          <w:bCs/>
        </w:rPr>
        <w:t>Assistance par courriel :</w:t>
      </w:r>
      <w:r w:rsidRPr="008937BE">
        <w:rPr>
          <w:rFonts w:eastAsia="Times New Roman"/>
        </w:rPr>
        <w:t xml:space="preserve"> envoyez vos questions techniques ou vos fichiers d’archives directement à </w:t>
      </w:r>
      <w:r w:rsidRPr="008937BE">
        <w:rPr>
          <w:rFonts w:eastAsia="Times New Roman"/>
          <w:b/>
          <w:bCs/>
        </w:rPr>
        <w:t>(INSÉRER L’ADRESSE ÉLECTRONIQUE)</w:t>
      </w:r>
      <w:r w:rsidRPr="008937BE">
        <w:rPr>
          <w:rFonts w:eastAsia="Times New Roman"/>
        </w:rPr>
        <w:t>.</w:t>
      </w:r>
    </w:p>
    <w:p w14:paraId="5B51CFA3" w14:textId="696EC7F9" w:rsidR="00803761" w:rsidRPr="008937BE" w:rsidRDefault="00803761" w:rsidP="00274651">
      <w:pPr>
        <w:numPr>
          <w:ilvl w:val="0"/>
          <w:numId w:val="5"/>
        </w:numPr>
        <w:spacing w:after="160" w:line="312" w:lineRule="auto"/>
        <w:rPr>
          <w:rFonts w:eastAsia="Times New Roman"/>
        </w:rPr>
      </w:pPr>
      <w:r w:rsidRPr="008937BE">
        <w:rPr>
          <w:rFonts w:eastAsia="Times New Roman"/>
          <w:b/>
          <w:bCs/>
        </w:rPr>
        <w:t>Supports physiques et missions de numérisation :</w:t>
      </w:r>
      <w:r w:rsidRPr="008937BE">
        <w:rPr>
          <w:rFonts w:eastAsia="Times New Roman"/>
        </w:rPr>
        <w:t xml:space="preserve"> si vous possédez des objets historiques, des journaux intimes fragiles ou des albums photo de vos ancêtres que vous ne pouvez pas numériser vous-même, contactez-nous. La DGA et le HII mettront en place une méthode sécurisée pour les documenter et les numériser lors de nos prochaines missions institutionnelles conjointes ou par l’intermédiaire de nos réseaux locaux agréés.</w:t>
      </w:r>
    </w:p>
    <w:p w14:paraId="6C97800C" w14:textId="45513C9B" w:rsidR="00803761" w:rsidRPr="00B15FE6" w:rsidRDefault="00803761" w:rsidP="00803761">
      <w:pPr>
        <w:keepNext/>
        <w:pBdr>
          <w:bottom w:val="single" w:sz="8" w:space="1" w:color="B8C4E0"/>
        </w:pBdr>
        <w:spacing w:before="120" w:after="360" w:line="240" w:lineRule="auto"/>
      </w:pPr>
    </w:p>
    <w:p w14:paraId="7939AA69" w14:textId="3FF9E966" w:rsidR="007D052D" w:rsidRPr="0034095B" w:rsidRDefault="00163F89" w:rsidP="0034095B">
      <w:pPr>
        <w:keepNext/>
        <w:spacing w:after="160" w:line="312" w:lineRule="auto"/>
      </w:pPr>
      <w:r w:rsidRPr="00E25C0B">
        <w:t>Chaque document, photographie, témoignage ou tradition représente une part de la mémoire collective. Contribuer à cette initiative, c’est participer à la préservation du patrimoine culturel et naturel et à sa transmission aux générations futures.</w:t>
      </w:r>
    </w:p>
    <w:p w14:paraId="68A8BE18" w14:textId="48AD77A8" w:rsidR="008C160E" w:rsidRPr="00BF6FE8" w:rsidRDefault="008C160E" w:rsidP="008C160E">
      <w:pPr>
        <w:spacing w:before="240" w:after="160" w:line="312" w:lineRule="auto"/>
        <w:rPr>
          <w:rFonts w:eastAsia="Times New Roman"/>
          <w:b/>
          <w:bCs/>
          <w:lang w:eastAsia="en-US"/>
        </w:rPr>
      </w:pPr>
      <w:r>
        <w:rPr>
          <w:b/>
          <w:bCs/>
        </w:rPr>
        <w:t>Rejoignez l</w:t>
      </w:r>
      <w:r w:rsidR="00BB0A34" w:rsidRPr="00BB0A34">
        <w:rPr>
          <w:b/>
          <w:bCs/>
        </w:rPr>
        <w:t xml:space="preserve">e </w:t>
      </w:r>
      <w:r w:rsidR="00BB0A34">
        <w:rPr>
          <w:b/>
          <w:bCs/>
        </w:rPr>
        <w:t>ministère de la Culture/</w:t>
      </w:r>
      <w:r w:rsidR="00BB0A34" w:rsidRPr="000036DE">
        <w:rPr>
          <w:b/>
          <w:bCs/>
        </w:rPr>
        <w:t xml:space="preserve">Direction </w:t>
      </w:r>
      <w:r w:rsidR="00BB0A34">
        <w:rPr>
          <w:b/>
          <w:bCs/>
        </w:rPr>
        <w:t>G</w:t>
      </w:r>
      <w:r w:rsidR="00BB0A34" w:rsidRPr="000036DE">
        <w:rPr>
          <w:b/>
          <w:bCs/>
        </w:rPr>
        <w:t xml:space="preserve">énérale des Antiquités (DGA) et le </w:t>
      </w:r>
      <w:proofErr w:type="spellStart"/>
      <w:r w:rsidR="00BB0A34" w:rsidRPr="000036DE">
        <w:rPr>
          <w:b/>
          <w:bCs/>
        </w:rPr>
        <w:t>Heritage</w:t>
      </w:r>
      <w:proofErr w:type="spellEnd"/>
      <w:r w:rsidR="00BB0A34" w:rsidRPr="000036DE">
        <w:rPr>
          <w:b/>
          <w:bCs/>
        </w:rPr>
        <w:t xml:space="preserve"> International Institute (HII)</w:t>
      </w:r>
      <w:r>
        <w:rPr>
          <w:b/>
          <w:bCs/>
        </w:rPr>
        <w:t xml:space="preserve"> </w:t>
      </w:r>
      <w:r w:rsidRPr="00BF6FE8">
        <w:rPr>
          <w:rFonts w:eastAsia="Times New Roman"/>
          <w:b/>
          <w:bCs/>
          <w:lang w:eastAsia="en-US"/>
        </w:rPr>
        <w:t>pour documenter et sauvegarder le patrimoine</w:t>
      </w:r>
      <w:r w:rsidR="005A7B63">
        <w:rPr>
          <w:rFonts w:eastAsia="Times New Roman"/>
          <w:b/>
          <w:bCs/>
          <w:lang w:eastAsia="en-US"/>
        </w:rPr>
        <w:t xml:space="preserve"> culturel</w:t>
      </w:r>
      <w:r w:rsidRPr="00BF6FE8">
        <w:rPr>
          <w:rFonts w:eastAsia="Times New Roman"/>
          <w:b/>
          <w:bCs/>
          <w:lang w:eastAsia="en-US"/>
        </w:rPr>
        <w:t xml:space="preserve"> du Liban.</w:t>
      </w:r>
    </w:p>
    <w:sectPr w:rsidR="008C160E" w:rsidRPr="00BF6FE8">
      <w:footerReference w:type="default" r:id="rId9"/>
      <w:footerReference w:type="first" r:id="rId10"/>
      <w:pgSz w:w="11909" w:h="16834"/>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CBA71" w14:textId="77777777" w:rsidR="002C602B" w:rsidRDefault="002C602B">
      <w:pPr>
        <w:spacing w:line="240" w:lineRule="auto"/>
      </w:pPr>
      <w:r>
        <w:separator/>
      </w:r>
    </w:p>
  </w:endnote>
  <w:endnote w:type="continuationSeparator" w:id="0">
    <w:p w14:paraId="5CC3AB3A" w14:textId="77777777" w:rsidR="002C602B" w:rsidRDefault="002C60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embedRegular r:id="rId1" w:fontKey="{51AEC146-B2A9-4EC4-9516-D662600B6B30}"/>
  </w:font>
  <w:font w:name="Cambria">
    <w:panose1 w:val="02040503050406030204"/>
    <w:charset w:val="00"/>
    <w:family w:val="roman"/>
    <w:pitch w:val="variable"/>
    <w:sig w:usb0="E00006FF" w:usb1="420024FF" w:usb2="02000000" w:usb3="00000000" w:csb0="0000019F" w:csb1="00000000"/>
    <w:embedRegular r:id="rId2" w:fontKey="{5AFAB9A8-951F-49D0-B055-175E3365BF9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B9E28" w14:textId="77777777" w:rsidR="007D052D" w:rsidRDefault="00163F89">
    <w:pPr>
      <w:jc w:val="right"/>
    </w:pPr>
    <w:r>
      <w:fldChar w:fldCharType="begin"/>
    </w:r>
    <w:r>
      <w:instrText>PAGE</w:instrText>
    </w:r>
    <w:r>
      <w:fldChar w:fldCharType="separate"/>
    </w:r>
    <w:r w:rsidR="00040A0D">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80D67" w14:textId="77777777" w:rsidR="007D052D" w:rsidRDefault="007D05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04B02" w14:textId="77777777" w:rsidR="002C602B" w:rsidRDefault="002C602B">
      <w:pPr>
        <w:spacing w:line="240" w:lineRule="auto"/>
      </w:pPr>
      <w:r>
        <w:separator/>
      </w:r>
    </w:p>
  </w:footnote>
  <w:footnote w:type="continuationSeparator" w:id="0">
    <w:p w14:paraId="718CA7F7" w14:textId="77777777" w:rsidR="002C602B" w:rsidRDefault="002C602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57674C"/>
    <w:multiLevelType w:val="hybridMultilevel"/>
    <w:tmpl w:val="400A5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EE67FA"/>
    <w:multiLevelType w:val="multilevel"/>
    <w:tmpl w:val="56B00788"/>
    <w:lvl w:ilvl="0">
      <w:start w:val="1"/>
      <w:numFmt w:val="bullet"/>
      <w:lvlText w:val=""/>
      <w:lvlJc w:val="left"/>
      <w:pPr>
        <w:tabs>
          <w:tab w:val="num" w:pos="720"/>
        </w:tabs>
        <w:ind w:left="720" w:hanging="360"/>
      </w:pPr>
      <w:rPr>
        <w:rFonts w:ascii="Symbol" w:hAnsi="Symbol" w:hint="default"/>
        <w:color w:val="auto"/>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472949"/>
    <w:multiLevelType w:val="multilevel"/>
    <w:tmpl w:val="683C449C"/>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0815EE"/>
    <w:multiLevelType w:val="multilevel"/>
    <w:tmpl w:val="2078E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E963F3"/>
    <w:multiLevelType w:val="multilevel"/>
    <w:tmpl w:val="CBE231FA"/>
    <w:lvl w:ilvl="0">
      <w:start w:val="1"/>
      <w:numFmt w:val="bullet"/>
      <w:lvlText w:val=""/>
      <w:lvlJc w:val="left"/>
      <w:pPr>
        <w:ind w:left="720" w:hanging="360"/>
      </w:pPr>
      <w:rPr>
        <w:rFonts w:ascii="Symbol" w:hAnsi="Symbol" w:hint="default"/>
        <w:sz w:val="24"/>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70F0208"/>
    <w:multiLevelType w:val="multilevel"/>
    <w:tmpl w:val="516E6570"/>
    <w:lvl w:ilvl="0">
      <w:start w:val="1"/>
      <w:numFmt w:val="bullet"/>
      <w:lvlText w:val=""/>
      <w:lvlJc w:val="left"/>
      <w:pPr>
        <w:ind w:left="720" w:hanging="360"/>
      </w:pPr>
      <w:rPr>
        <w:rFonts w:ascii="Symbol" w:hAnsi="Symbol" w:hint="default"/>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326550D"/>
    <w:multiLevelType w:val="multilevel"/>
    <w:tmpl w:val="8D765788"/>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0B6E8A"/>
    <w:multiLevelType w:val="multilevel"/>
    <w:tmpl w:val="0084441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56B245F"/>
    <w:multiLevelType w:val="hybridMultilevel"/>
    <w:tmpl w:val="3926E370"/>
    <w:lvl w:ilvl="0" w:tplc="04090001">
      <w:start w:val="1"/>
      <w:numFmt w:val="bullet"/>
      <w:lvlText w:val=""/>
      <w:lvlJc w:val="left"/>
      <w:pPr>
        <w:ind w:left="360" w:hanging="360"/>
      </w:pPr>
      <w:rPr>
        <w:rFonts w:ascii="Symbol" w:hAnsi="Symbol"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6BA71F4"/>
    <w:multiLevelType w:val="multilevel"/>
    <w:tmpl w:val="F73415B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DC22431"/>
    <w:multiLevelType w:val="multilevel"/>
    <w:tmpl w:val="58F6646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0030BD8"/>
    <w:multiLevelType w:val="multilevel"/>
    <w:tmpl w:val="387C4C5C"/>
    <w:lvl w:ilvl="0">
      <w:start w:val="1"/>
      <w:numFmt w:val="bullet"/>
      <w:lvlText w:val=""/>
      <w:lvlJc w:val="left"/>
      <w:pPr>
        <w:ind w:left="786" w:hanging="360"/>
      </w:pPr>
      <w:rPr>
        <w:rFonts w:ascii="Symbol" w:hAnsi="Symbol" w:hint="default"/>
        <w:sz w:val="24"/>
        <w:u w:val="none"/>
      </w:rPr>
    </w:lvl>
    <w:lvl w:ilvl="1">
      <w:start w:val="1"/>
      <w:numFmt w:val="bullet"/>
      <w:lvlText w:val="o"/>
      <w:lvlJc w:val="left"/>
      <w:pPr>
        <w:ind w:left="1506" w:hanging="360"/>
      </w:pPr>
      <w:rPr>
        <w:u w:val="none"/>
      </w:rPr>
    </w:lvl>
    <w:lvl w:ilvl="2">
      <w:start w:val="1"/>
      <w:numFmt w:val="bullet"/>
      <w:lvlText w:val="▪"/>
      <w:lvlJc w:val="left"/>
      <w:pPr>
        <w:ind w:left="2226" w:hanging="360"/>
      </w:pPr>
      <w:rPr>
        <w:u w:val="none"/>
      </w:rPr>
    </w:lvl>
    <w:lvl w:ilvl="3">
      <w:start w:val="1"/>
      <w:numFmt w:val="bullet"/>
      <w:lvlText w:val="▪"/>
      <w:lvlJc w:val="left"/>
      <w:pPr>
        <w:ind w:left="2946" w:hanging="360"/>
      </w:pPr>
      <w:rPr>
        <w:u w:val="none"/>
      </w:rPr>
    </w:lvl>
    <w:lvl w:ilvl="4">
      <w:start w:val="1"/>
      <w:numFmt w:val="bullet"/>
      <w:lvlText w:val="▪"/>
      <w:lvlJc w:val="left"/>
      <w:pPr>
        <w:ind w:left="3666" w:hanging="360"/>
      </w:pPr>
      <w:rPr>
        <w:u w:val="none"/>
      </w:rPr>
    </w:lvl>
    <w:lvl w:ilvl="5">
      <w:start w:val="1"/>
      <w:numFmt w:val="bullet"/>
      <w:lvlText w:val="▪"/>
      <w:lvlJc w:val="left"/>
      <w:pPr>
        <w:ind w:left="4386" w:hanging="360"/>
      </w:pPr>
      <w:rPr>
        <w:u w:val="none"/>
      </w:rPr>
    </w:lvl>
    <w:lvl w:ilvl="6">
      <w:start w:val="1"/>
      <w:numFmt w:val="bullet"/>
      <w:lvlText w:val="▪"/>
      <w:lvlJc w:val="left"/>
      <w:pPr>
        <w:ind w:left="5106" w:hanging="360"/>
      </w:pPr>
      <w:rPr>
        <w:u w:val="none"/>
      </w:rPr>
    </w:lvl>
    <w:lvl w:ilvl="7">
      <w:start w:val="1"/>
      <w:numFmt w:val="bullet"/>
      <w:lvlText w:val="▪"/>
      <w:lvlJc w:val="left"/>
      <w:pPr>
        <w:ind w:left="5826" w:hanging="360"/>
      </w:pPr>
      <w:rPr>
        <w:u w:val="none"/>
      </w:rPr>
    </w:lvl>
    <w:lvl w:ilvl="8">
      <w:start w:val="1"/>
      <w:numFmt w:val="bullet"/>
      <w:lvlText w:val="▪"/>
      <w:lvlJc w:val="left"/>
      <w:pPr>
        <w:ind w:left="6546" w:hanging="360"/>
      </w:pPr>
      <w:rPr>
        <w:u w:val="none"/>
      </w:rPr>
    </w:lvl>
  </w:abstractNum>
  <w:abstractNum w:abstractNumId="12" w15:restartNumberingAfterBreak="0">
    <w:nsid w:val="67AB69BF"/>
    <w:multiLevelType w:val="multilevel"/>
    <w:tmpl w:val="10329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96321B"/>
    <w:multiLevelType w:val="hybridMultilevel"/>
    <w:tmpl w:val="EC3C7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E32378"/>
    <w:multiLevelType w:val="multilevel"/>
    <w:tmpl w:val="CB6A3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2"/>
  </w:num>
  <w:num w:numId="4">
    <w:abstractNumId w:val="12"/>
  </w:num>
  <w:num w:numId="5">
    <w:abstractNumId w:val="14"/>
  </w:num>
  <w:num w:numId="6">
    <w:abstractNumId w:val="6"/>
  </w:num>
  <w:num w:numId="7">
    <w:abstractNumId w:val="3"/>
  </w:num>
  <w:num w:numId="8">
    <w:abstractNumId w:val="0"/>
  </w:num>
  <w:num w:numId="9">
    <w:abstractNumId w:val="5"/>
  </w:num>
  <w:num w:numId="10">
    <w:abstractNumId w:val="13"/>
  </w:num>
  <w:num w:numId="11">
    <w:abstractNumId w:val="11"/>
  </w:num>
  <w:num w:numId="12">
    <w:abstractNumId w:val="8"/>
  </w:num>
  <w:num w:numId="13">
    <w:abstractNumId w:val="9"/>
  </w:num>
  <w:num w:numId="14">
    <w:abstractNumId w:val="10"/>
  </w:num>
  <w:num w:numId="15">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052D"/>
    <w:rsid w:val="000036DE"/>
    <w:rsid w:val="00010273"/>
    <w:rsid w:val="00012407"/>
    <w:rsid w:val="00022FB3"/>
    <w:rsid w:val="00027854"/>
    <w:rsid w:val="00040A0D"/>
    <w:rsid w:val="00057AAD"/>
    <w:rsid w:val="00073C68"/>
    <w:rsid w:val="00081367"/>
    <w:rsid w:val="000836C9"/>
    <w:rsid w:val="000964FF"/>
    <w:rsid w:val="000B09A5"/>
    <w:rsid w:val="000B5DAD"/>
    <w:rsid w:val="000C6B20"/>
    <w:rsid w:val="00111570"/>
    <w:rsid w:val="001406DF"/>
    <w:rsid w:val="00163F89"/>
    <w:rsid w:val="00193145"/>
    <w:rsid w:val="001C7667"/>
    <w:rsid w:val="001E0D69"/>
    <w:rsid w:val="00212BC0"/>
    <w:rsid w:val="00235200"/>
    <w:rsid w:val="00235E8A"/>
    <w:rsid w:val="00274651"/>
    <w:rsid w:val="002747EB"/>
    <w:rsid w:val="00285DA7"/>
    <w:rsid w:val="002C5778"/>
    <w:rsid w:val="002C602B"/>
    <w:rsid w:val="002D14F7"/>
    <w:rsid w:val="002E6CC7"/>
    <w:rsid w:val="003069C3"/>
    <w:rsid w:val="003153AE"/>
    <w:rsid w:val="0034095B"/>
    <w:rsid w:val="0037585B"/>
    <w:rsid w:val="003A00D2"/>
    <w:rsid w:val="003A3A86"/>
    <w:rsid w:val="003C246A"/>
    <w:rsid w:val="003D5EA0"/>
    <w:rsid w:val="0041245F"/>
    <w:rsid w:val="00436DF6"/>
    <w:rsid w:val="00457181"/>
    <w:rsid w:val="004A5642"/>
    <w:rsid w:val="004C1FC4"/>
    <w:rsid w:val="004D06EB"/>
    <w:rsid w:val="004E21B6"/>
    <w:rsid w:val="004E4C95"/>
    <w:rsid w:val="005102C4"/>
    <w:rsid w:val="00534B45"/>
    <w:rsid w:val="00542765"/>
    <w:rsid w:val="00545DC0"/>
    <w:rsid w:val="005832E4"/>
    <w:rsid w:val="00584E71"/>
    <w:rsid w:val="005A7B63"/>
    <w:rsid w:val="005C468A"/>
    <w:rsid w:val="005C5FA6"/>
    <w:rsid w:val="005E2B0B"/>
    <w:rsid w:val="005E2D07"/>
    <w:rsid w:val="005F0166"/>
    <w:rsid w:val="0060308C"/>
    <w:rsid w:val="00613B5E"/>
    <w:rsid w:val="00616DE8"/>
    <w:rsid w:val="00626210"/>
    <w:rsid w:val="00666C00"/>
    <w:rsid w:val="00666D4E"/>
    <w:rsid w:val="00687ED1"/>
    <w:rsid w:val="00692DEA"/>
    <w:rsid w:val="0069749A"/>
    <w:rsid w:val="006A7C37"/>
    <w:rsid w:val="006B2D4D"/>
    <w:rsid w:val="006E0CED"/>
    <w:rsid w:val="006E6E22"/>
    <w:rsid w:val="007031BB"/>
    <w:rsid w:val="0072502F"/>
    <w:rsid w:val="00735D4A"/>
    <w:rsid w:val="007424A3"/>
    <w:rsid w:val="0075263E"/>
    <w:rsid w:val="007675E2"/>
    <w:rsid w:val="00775D41"/>
    <w:rsid w:val="00784823"/>
    <w:rsid w:val="00792ADA"/>
    <w:rsid w:val="007A67F2"/>
    <w:rsid w:val="007C4965"/>
    <w:rsid w:val="007D052D"/>
    <w:rsid w:val="007E61C4"/>
    <w:rsid w:val="007F3239"/>
    <w:rsid w:val="007F3770"/>
    <w:rsid w:val="00803761"/>
    <w:rsid w:val="00812B94"/>
    <w:rsid w:val="00847430"/>
    <w:rsid w:val="00853C03"/>
    <w:rsid w:val="008664CE"/>
    <w:rsid w:val="008818E5"/>
    <w:rsid w:val="008937BE"/>
    <w:rsid w:val="008C145A"/>
    <w:rsid w:val="008C160E"/>
    <w:rsid w:val="008F5FD8"/>
    <w:rsid w:val="00934392"/>
    <w:rsid w:val="00960F34"/>
    <w:rsid w:val="009A3B77"/>
    <w:rsid w:val="009C4158"/>
    <w:rsid w:val="009F6088"/>
    <w:rsid w:val="00A11228"/>
    <w:rsid w:val="00A3782A"/>
    <w:rsid w:val="00A50A04"/>
    <w:rsid w:val="00A66229"/>
    <w:rsid w:val="00A84858"/>
    <w:rsid w:val="00AE06CF"/>
    <w:rsid w:val="00B0716B"/>
    <w:rsid w:val="00B14A1F"/>
    <w:rsid w:val="00B15FE6"/>
    <w:rsid w:val="00B64D44"/>
    <w:rsid w:val="00B74972"/>
    <w:rsid w:val="00B87ACF"/>
    <w:rsid w:val="00B936F9"/>
    <w:rsid w:val="00B952C6"/>
    <w:rsid w:val="00BB0A34"/>
    <w:rsid w:val="00BC1136"/>
    <w:rsid w:val="00BF38B4"/>
    <w:rsid w:val="00BF5968"/>
    <w:rsid w:val="00BF6FE8"/>
    <w:rsid w:val="00C136D0"/>
    <w:rsid w:val="00C177F8"/>
    <w:rsid w:val="00C33939"/>
    <w:rsid w:val="00C36E8F"/>
    <w:rsid w:val="00C5017E"/>
    <w:rsid w:val="00C5423B"/>
    <w:rsid w:val="00C66953"/>
    <w:rsid w:val="00C73E15"/>
    <w:rsid w:val="00C823C8"/>
    <w:rsid w:val="00C9411A"/>
    <w:rsid w:val="00CA084E"/>
    <w:rsid w:val="00CB3A41"/>
    <w:rsid w:val="00CB6EEE"/>
    <w:rsid w:val="00CE2705"/>
    <w:rsid w:val="00CF08A3"/>
    <w:rsid w:val="00D45DF3"/>
    <w:rsid w:val="00D46238"/>
    <w:rsid w:val="00D5176C"/>
    <w:rsid w:val="00D65A05"/>
    <w:rsid w:val="00D67C23"/>
    <w:rsid w:val="00D733E8"/>
    <w:rsid w:val="00D73FA6"/>
    <w:rsid w:val="00D77EE5"/>
    <w:rsid w:val="00DE7E25"/>
    <w:rsid w:val="00E1768C"/>
    <w:rsid w:val="00E21760"/>
    <w:rsid w:val="00E25C0B"/>
    <w:rsid w:val="00E43FFD"/>
    <w:rsid w:val="00E505C5"/>
    <w:rsid w:val="00E70932"/>
    <w:rsid w:val="00E93199"/>
    <w:rsid w:val="00EA7159"/>
    <w:rsid w:val="00EB6330"/>
    <w:rsid w:val="00ED3202"/>
    <w:rsid w:val="00ED69BF"/>
    <w:rsid w:val="00ED7385"/>
    <w:rsid w:val="00EF7420"/>
    <w:rsid w:val="00F316B3"/>
    <w:rsid w:val="00F57723"/>
    <w:rsid w:val="00FB4469"/>
    <w:rsid w:val="00FB4909"/>
    <w:rsid w:val="00FC2718"/>
    <w:rsid w:val="00FE28FB"/>
  </w:rsids>
  <m:mathPr>
    <m:mathFont m:val="Cambria Math"/>
    <m:brkBin m:val="before"/>
    <m:brkBinSub m:val="--"/>
    <m:smallFrac m:val="0"/>
    <m:dispDef/>
    <m:lMargin m:val="0"/>
    <m:rMargin m:val="0"/>
    <m:defJc m:val="centerGroup"/>
    <m:wrapIndent m:val="1440"/>
    <m:intLim m:val="subSup"/>
    <m:naryLim m:val="undOvr"/>
  </m:mathPr>
  <w:themeFontLang w:val="it-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38032"/>
  <w15:docId w15:val="{D79B9937-42F9-48ED-BBFE-2AC3B66D7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fr-FR" w:eastAsia="it-CH"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6" w:space="4" w:color="B8C4E0"/>
      </w:pBdr>
      <w:spacing w:before="360" w:after="160"/>
      <w:outlineLvl w:val="0"/>
    </w:pPr>
    <w:rPr>
      <w:b/>
      <w:bCs/>
      <w:color w:val="1B3A8A"/>
      <w:sz w:val="28"/>
      <w:szCs w:val="28"/>
    </w:rPr>
  </w:style>
  <w:style w:type="paragraph" w:styleId="Heading2">
    <w:name w:val="heading 2"/>
    <w:basedOn w:val="Normal"/>
    <w:next w:val="Normal"/>
    <w:uiPriority w:val="9"/>
    <w:qFormat/>
    <w:pPr>
      <w:keepNext/>
      <w:keepLines/>
      <w:spacing w:before="240" w:after="80"/>
      <w:outlineLvl w:val="1"/>
    </w:pPr>
    <w:rPr>
      <w:b/>
      <w:bCs/>
      <w:color w:val="2E5AAC"/>
      <w:sz w:val="24"/>
      <w:szCs w:val="24"/>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34095B"/>
    <w:pPr>
      <w:ind w:left="720"/>
      <w:contextualSpacing/>
    </w:pPr>
  </w:style>
  <w:style w:type="paragraph" w:customStyle="1" w:styleId="ds-markdown-paragraph">
    <w:name w:val="ds-markdown-paragraph"/>
    <w:basedOn w:val="Normal"/>
    <w:rsid w:val="005E2D07"/>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Strong">
    <w:name w:val="Strong"/>
    <w:basedOn w:val="DefaultParagraphFont"/>
    <w:uiPriority w:val="22"/>
    <w:qFormat/>
    <w:rsid w:val="005E2D07"/>
    <w:rPr>
      <w:b/>
      <w:bCs/>
    </w:rPr>
  </w:style>
  <w:style w:type="character" w:styleId="Emphasis">
    <w:name w:val="Emphasis"/>
    <w:basedOn w:val="DefaultParagraphFont"/>
    <w:uiPriority w:val="20"/>
    <w:qFormat/>
    <w:rsid w:val="00BC11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449639">
      <w:bodyDiv w:val="1"/>
      <w:marLeft w:val="0"/>
      <w:marRight w:val="0"/>
      <w:marTop w:val="0"/>
      <w:marBottom w:val="0"/>
      <w:divBdr>
        <w:top w:val="none" w:sz="0" w:space="0" w:color="auto"/>
        <w:left w:val="none" w:sz="0" w:space="0" w:color="auto"/>
        <w:bottom w:val="none" w:sz="0" w:space="0" w:color="auto"/>
        <w:right w:val="none" w:sz="0" w:space="0" w:color="auto"/>
      </w:divBdr>
    </w:div>
    <w:div w:id="298724914">
      <w:bodyDiv w:val="1"/>
      <w:marLeft w:val="0"/>
      <w:marRight w:val="0"/>
      <w:marTop w:val="0"/>
      <w:marBottom w:val="0"/>
      <w:divBdr>
        <w:top w:val="none" w:sz="0" w:space="0" w:color="auto"/>
        <w:left w:val="none" w:sz="0" w:space="0" w:color="auto"/>
        <w:bottom w:val="none" w:sz="0" w:space="0" w:color="auto"/>
        <w:right w:val="none" w:sz="0" w:space="0" w:color="auto"/>
      </w:divBdr>
    </w:div>
    <w:div w:id="389500143">
      <w:bodyDiv w:val="1"/>
      <w:marLeft w:val="0"/>
      <w:marRight w:val="0"/>
      <w:marTop w:val="0"/>
      <w:marBottom w:val="0"/>
      <w:divBdr>
        <w:top w:val="none" w:sz="0" w:space="0" w:color="auto"/>
        <w:left w:val="none" w:sz="0" w:space="0" w:color="auto"/>
        <w:bottom w:val="none" w:sz="0" w:space="0" w:color="auto"/>
        <w:right w:val="none" w:sz="0" w:space="0" w:color="auto"/>
      </w:divBdr>
    </w:div>
    <w:div w:id="397634759">
      <w:bodyDiv w:val="1"/>
      <w:marLeft w:val="0"/>
      <w:marRight w:val="0"/>
      <w:marTop w:val="0"/>
      <w:marBottom w:val="0"/>
      <w:divBdr>
        <w:top w:val="none" w:sz="0" w:space="0" w:color="auto"/>
        <w:left w:val="none" w:sz="0" w:space="0" w:color="auto"/>
        <w:bottom w:val="none" w:sz="0" w:space="0" w:color="auto"/>
        <w:right w:val="none" w:sz="0" w:space="0" w:color="auto"/>
      </w:divBdr>
    </w:div>
    <w:div w:id="409931449">
      <w:bodyDiv w:val="1"/>
      <w:marLeft w:val="0"/>
      <w:marRight w:val="0"/>
      <w:marTop w:val="0"/>
      <w:marBottom w:val="0"/>
      <w:divBdr>
        <w:top w:val="none" w:sz="0" w:space="0" w:color="auto"/>
        <w:left w:val="none" w:sz="0" w:space="0" w:color="auto"/>
        <w:bottom w:val="none" w:sz="0" w:space="0" w:color="auto"/>
        <w:right w:val="none" w:sz="0" w:space="0" w:color="auto"/>
      </w:divBdr>
      <w:divsChild>
        <w:div w:id="228809956">
          <w:marLeft w:val="0"/>
          <w:marRight w:val="0"/>
          <w:marTop w:val="360"/>
          <w:marBottom w:val="180"/>
          <w:divBdr>
            <w:top w:val="none" w:sz="0" w:space="0" w:color="auto"/>
            <w:left w:val="none" w:sz="0" w:space="0" w:color="auto"/>
            <w:bottom w:val="none" w:sz="0" w:space="0" w:color="auto"/>
            <w:right w:val="none" w:sz="0" w:space="0" w:color="auto"/>
          </w:divBdr>
        </w:div>
        <w:div w:id="1040083592">
          <w:marLeft w:val="0"/>
          <w:marRight w:val="0"/>
          <w:marTop w:val="180"/>
          <w:marBottom w:val="240"/>
          <w:divBdr>
            <w:top w:val="none" w:sz="0" w:space="0" w:color="auto"/>
            <w:left w:val="none" w:sz="0" w:space="0" w:color="auto"/>
            <w:bottom w:val="none" w:sz="0" w:space="0" w:color="auto"/>
            <w:right w:val="none" w:sz="0" w:space="0" w:color="auto"/>
          </w:divBdr>
        </w:div>
      </w:divsChild>
    </w:div>
    <w:div w:id="885993779">
      <w:bodyDiv w:val="1"/>
      <w:marLeft w:val="0"/>
      <w:marRight w:val="0"/>
      <w:marTop w:val="0"/>
      <w:marBottom w:val="0"/>
      <w:divBdr>
        <w:top w:val="none" w:sz="0" w:space="0" w:color="auto"/>
        <w:left w:val="none" w:sz="0" w:space="0" w:color="auto"/>
        <w:bottom w:val="none" w:sz="0" w:space="0" w:color="auto"/>
        <w:right w:val="none" w:sz="0" w:space="0" w:color="auto"/>
      </w:divBdr>
    </w:div>
    <w:div w:id="907300866">
      <w:bodyDiv w:val="1"/>
      <w:marLeft w:val="0"/>
      <w:marRight w:val="0"/>
      <w:marTop w:val="0"/>
      <w:marBottom w:val="0"/>
      <w:divBdr>
        <w:top w:val="none" w:sz="0" w:space="0" w:color="auto"/>
        <w:left w:val="none" w:sz="0" w:space="0" w:color="auto"/>
        <w:bottom w:val="none" w:sz="0" w:space="0" w:color="auto"/>
        <w:right w:val="none" w:sz="0" w:space="0" w:color="auto"/>
      </w:divBdr>
    </w:div>
    <w:div w:id="1137989760">
      <w:bodyDiv w:val="1"/>
      <w:marLeft w:val="0"/>
      <w:marRight w:val="0"/>
      <w:marTop w:val="0"/>
      <w:marBottom w:val="0"/>
      <w:divBdr>
        <w:top w:val="none" w:sz="0" w:space="0" w:color="auto"/>
        <w:left w:val="none" w:sz="0" w:space="0" w:color="auto"/>
        <w:bottom w:val="none" w:sz="0" w:space="0" w:color="auto"/>
        <w:right w:val="none" w:sz="0" w:space="0" w:color="auto"/>
      </w:divBdr>
    </w:div>
    <w:div w:id="1166017728">
      <w:bodyDiv w:val="1"/>
      <w:marLeft w:val="0"/>
      <w:marRight w:val="0"/>
      <w:marTop w:val="0"/>
      <w:marBottom w:val="0"/>
      <w:divBdr>
        <w:top w:val="none" w:sz="0" w:space="0" w:color="auto"/>
        <w:left w:val="none" w:sz="0" w:space="0" w:color="auto"/>
        <w:bottom w:val="none" w:sz="0" w:space="0" w:color="auto"/>
        <w:right w:val="none" w:sz="0" w:space="0" w:color="auto"/>
      </w:divBdr>
    </w:div>
    <w:div w:id="1235895601">
      <w:bodyDiv w:val="1"/>
      <w:marLeft w:val="0"/>
      <w:marRight w:val="0"/>
      <w:marTop w:val="0"/>
      <w:marBottom w:val="0"/>
      <w:divBdr>
        <w:top w:val="none" w:sz="0" w:space="0" w:color="auto"/>
        <w:left w:val="none" w:sz="0" w:space="0" w:color="auto"/>
        <w:bottom w:val="none" w:sz="0" w:space="0" w:color="auto"/>
        <w:right w:val="none" w:sz="0" w:space="0" w:color="auto"/>
      </w:divBdr>
    </w:div>
    <w:div w:id="1257982086">
      <w:bodyDiv w:val="1"/>
      <w:marLeft w:val="0"/>
      <w:marRight w:val="0"/>
      <w:marTop w:val="0"/>
      <w:marBottom w:val="0"/>
      <w:divBdr>
        <w:top w:val="none" w:sz="0" w:space="0" w:color="auto"/>
        <w:left w:val="none" w:sz="0" w:space="0" w:color="auto"/>
        <w:bottom w:val="none" w:sz="0" w:space="0" w:color="auto"/>
        <w:right w:val="none" w:sz="0" w:space="0" w:color="auto"/>
      </w:divBdr>
    </w:div>
    <w:div w:id="1302272701">
      <w:bodyDiv w:val="1"/>
      <w:marLeft w:val="0"/>
      <w:marRight w:val="0"/>
      <w:marTop w:val="0"/>
      <w:marBottom w:val="0"/>
      <w:divBdr>
        <w:top w:val="none" w:sz="0" w:space="0" w:color="auto"/>
        <w:left w:val="none" w:sz="0" w:space="0" w:color="auto"/>
        <w:bottom w:val="none" w:sz="0" w:space="0" w:color="auto"/>
        <w:right w:val="none" w:sz="0" w:space="0" w:color="auto"/>
      </w:divBdr>
    </w:div>
    <w:div w:id="1566062449">
      <w:bodyDiv w:val="1"/>
      <w:marLeft w:val="0"/>
      <w:marRight w:val="0"/>
      <w:marTop w:val="0"/>
      <w:marBottom w:val="0"/>
      <w:divBdr>
        <w:top w:val="none" w:sz="0" w:space="0" w:color="auto"/>
        <w:left w:val="none" w:sz="0" w:space="0" w:color="auto"/>
        <w:bottom w:val="none" w:sz="0" w:space="0" w:color="auto"/>
        <w:right w:val="none" w:sz="0" w:space="0" w:color="auto"/>
      </w:divBdr>
    </w:div>
    <w:div w:id="1580825915">
      <w:bodyDiv w:val="1"/>
      <w:marLeft w:val="0"/>
      <w:marRight w:val="0"/>
      <w:marTop w:val="0"/>
      <w:marBottom w:val="0"/>
      <w:divBdr>
        <w:top w:val="none" w:sz="0" w:space="0" w:color="auto"/>
        <w:left w:val="none" w:sz="0" w:space="0" w:color="auto"/>
        <w:bottom w:val="none" w:sz="0" w:space="0" w:color="auto"/>
        <w:right w:val="none" w:sz="0" w:space="0" w:color="auto"/>
      </w:divBdr>
    </w:div>
    <w:div w:id="1641958204">
      <w:bodyDiv w:val="1"/>
      <w:marLeft w:val="0"/>
      <w:marRight w:val="0"/>
      <w:marTop w:val="0"/>
      <w:marBottom w:val="0"/>
      <w:divBdr>
        <w:top w:val="none" w:sz="0" w:space="0" w:color="auto"/>
        <w:left w:val="none" w:sz="0" w:space="0" w:color="auto"/>
        <w:bottom w:val="none" w:sz="0" w:space="0" w:color="auto"/>
        <w:right w:val="none" w:sz="0" w:space="0" w:color="auto"/>
      </w:divBdr>
    </w:div>
    <w:div w:id="1731925063">
      <w:bodyDiv w:val="1"/>
      <w:marLeft w:val="0"/>
      <w:marRight w:val="0"/>
      <w:marTop w:val="0"/>
      <w:marBottom w:val="0"/>
      <w:divBdr>
        <w:top w:val="none" w:sz="0" w:space="0" w:color="auto"/>
        <w:left w:val="none" w:sz="0" w:space="0" w:color="auto"/>
        <w:bottom w:val="none" w:sz="0" w:space="0" w:color="auto"/>
        <w:right w:val="none" w:sz="0" w:space="0" w:color="auto"/>
      </w:divBdr>
    </w:div>
    <w:div w:id="18252698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583</TotalTime>
  <Pages>10</Pages>
  <Words>3197</Words>
  <Characters>18223</Characters>
  <Application>Microsoft Office Word</Application>
  <DocSecurity>0</DocSecurity>
  <Lines>151</Lines>
  <Paragraphs>42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gianluigi.mastandrea</dc:creator>
  <cp:lastModifiedBy>Tania Zaven</cp:lastModifiedBy>
  <cp:revision>11</cp:revision>
  <cp:lastPrinted>2026-06-23T06:28:00Z</cp:lastPrinted>
  <dcterms:created xsi:type="dcterms:W3CDTF">2026-10-12T04:21:00Z</dcterms:created>
  <dcterms:modified xsi:type="dcterms:W3CDTF">2026-10-12T19:15:00Z</dcterms:modified>
</cp:coreProperties>
</file>